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7E" w:rsidRDefault="001F5560" w:rsidP="0044097E">
      <w:pPr>
        <w:spacing w:before="100" w:beforeAutospacing="1" w:after="0" w:line="240" w:lineRule="auto"/>
        <w:contextualSpacing/>
        <w:jc w:val="center"/>
        <w:rPr>
          <w:rFonts w:eastAsia="Times New Roman"/>
          <w:szCs w:val="24"/>
        </w:rPr>
      </w:pPr>
      <w:proofErr w:type="spellStart"/>
      <w:r w:rsidRPr="001F5560">
        <w:rPr>
          <w:rFonts w:eastAsia="Times New Roman"/>
          <w:szCs w:val="24"/>
        </w:rPr>
        <w:t>Addams’s</w:t>
      </w:r>
      <w:proofErr w:type="spellEnd"/>
      <w:r w:rsidRPr="001F5560">
        <w:rPr>
          <w:rFonts w:eastAsia="Times New Roman"/>
          <w:szCs w:val="24"/>
        </w:rPr>
        <w:t xml:space="preserve"> </w:t>
      </w:r>
      <w:proofErr w:type="gramStart"/>
      <w:r w:rsidRPr="001F5560">
        <w:rPr>
          <w:rFonts w:eastAsia="Times New Roman"/>
          <w:szCs w:val="24"/>
        </w:rPr>
        <w:t>Theorizing</w:t>
      </w:r>
      <w:proofErr w:type="gramEnd"/>
      <w:r w:rsidRPr="001F5560">
        <w:rPr>
          <w:rFonts w:eastAsia="Times New Roman"/>
          <w:szCs w:val="24"/>
        </w:rPr>
        <w:t xml:space="preserve"> in “Personal Reactions During the War</w:t>
      </w:r>
    </w:p>
    <w:p w:rsidR="0044097E" w:rsidRDefault="0044097E" w:rsidP="0044097E">
      <w:pPr>
        <w:spacing w:before="100" w:beforeAutospacing="1" w:after="0" w:line="240" w:lineRule="auto"/>
        <w:contextualSpacing/>
        <w:jc w:val="center"/>
        <w:rPr>
          <w:rFonts w:eastAsia="Times New Roman"/>
          <w:szCs w:val="24"/>
        </w:rPr>
      </w:pPr>
    </w:p>
    <w:p w:rsidR="001F5560" w:rsidRDefault="001F5560" w:rsidP="0044097E">
      <w:pPr>
        <w:spacing w:before="100" w:beforeAutospacing="1" w:after="0" w:line="240" w:lineRule="auto"/>
        <w:contextualSpacing/>
        <w:jc w:val="center"/>
        <w:rPr>
          <w:rFonts w:eastAsia="Times New Roman"/>
          <w:szCs w:val="24"/>
        </w:rPr>
      </w:pPr>
      <w:r>
        <w:rPr>
          <w:rFonts w:eastAsia="Times New Roman"/>
          <w:szCs w:val="24"/>
        </w:rPr>
        <w:t>Marilyn Fischer</w:t>
      </w:r>
    </w:p>
    <w:p w:rsidR="0044097E" w:rsidRDefault="0044097E" w:rsidP="0044097E">
      <w:pPr>
        <w:spacing w:before="100" w:beforeAutospacing="1" w:after="0" w:line="240" w:lineRule="auto"/>
        <w:contextualSpacing/>
        <w:jc w:val="center"/>
        <w:rPr>
          <w:rFonts w:eastAsia="Times New Roman"/>
          <w:szCs w:val="24"/>
        </w:rPr>
      </w:pPr>
      <w:r>
        <w:rPr>
          <w:rFonts w:eastAsia="Times New Roman"/>
          <w:szCs w:val="24"/>
        </w:rPr>
        <w:t>University of Dayton</w:t>
      </w:r>
    </w:p>
    <w:p w:rsidR="0044097E" w:rsidRDefault="0044097E" w:rsidP="0044097E">
      <w:pPr>
        <w:spacing w:before="100" w:beforeAutospacing="1" w:after="0" w:line="240" w:lineRule="auto"/>
        <w:contextualSpacing/>
        <w:jc w:val="center"/>
        <w:rPr>
          <w:rFonts w:eastAsia="Times New Roman"/>
          <w:szCs w:val="24"/>
        </w:rPr>
      </w:pPr>
    </w:p>
    <w:p w:rsidR="0044097E" w:rsidRPr="001F5560" w:rsidRDefault="0044097E" w:rsidP="0044097E">
      <w:pPr>
        <w:spacing w:before="100" w:beforeAutospacing="1" w:after="0" w:line="240" w:lineRule="auto"/>
        <w:contextualSpacing/>
        <w:jc w:val="center"/>
        <w:rPr>
          <w:rFonts w:eastAsia="Times New Roman"/>
          <w:szCs w:val="24"/>
        </w:rPr>
      </w:pPr>
    </w:p>
    <w:p w:rsidR="001F5560" w:rsidRPr="001F5560" w:rsidRDefault="001F5560" w:rsidP="009C3418">
      <w:pPr>
        <w:spacing w:before="100" w:beforeAutospacing="1" w:after="0"/>
        <w:contextualSpacing/>
        <w:rPr>
          <w:rFonts w:eastAsia="Times New Roman"/>
          <w:szCs w:val="24"/>
        </w:rPr>
      </w:pPr>
      <w:r w:rsidRPr="001F5560">
        <w:rPr>
          <w:rFonts w:eastAsia="Times New Roman"/>
          <w:szCs w:val="24"/>
        </w:rPr>
        <w:t xml:space="preserve">“Personal Reactions </w:t>
      </w:r>
      <w:proofErr w:type="gramStart"/>
      <w:r w:rsidRPr="001F5560">
        <w:rPr>
          <w:rFonts w:eastAsia="Times New Roman"/>
          <w:szCs w:val="24"/>
        </w:rPr>
        <w:t>During</w:t>
      </w:r>
      <w:proofErr w:type="gramEnd"/>
      <w:r w:rsidRPr="001F5560">
        <w:rPr>
          <w:rFonts w:eastAsia="Times New Roman"/>
          <w:szCs w:val="24"/>
        </w:rPr>
        <w:t xml:space="preserve"> the War,” a chapter in Jane </w:t>
      </w:r>
      <w:proofErr w:type="spellStart"/>
      <w:r w:rsidRPr="001F5560">
        <w:rPr>
          <w:rFonts w:eastAsia="Times New Roman"/>
          <w:szCs w:val="24"/>
        </w:rPr>
        <w:t>Addams’s</w:t>
      </w:r>
      <w:proofErr w:type="spellEnd"/>
      <w:r w:rsidRPr="001F5560">
        <w:rPr>
          <w:rFonts w:eastAsia="Times New Roman"/>
          <w:szCs w:val="24"/>
        </w:rPr>
        <w:t xml:space="preserve"> </w:t>
      </w:r>
      <w:r w:rsidRPr="001F5560">
        <w:rPr>
          <w:rFonts w:eastAsia="Times New Roman"/>
          <w:i/>
          <w:iCs/>
          <w:szCs w:val="24"/>
        </w:rPr>
        <w:t>Peace and Bread in Time of War</w:t>
      </w:r>
      <w:r w:rsidRPr="001F5560">
        <w:rPr>
          <w:rFonts w:eastAsia="Times New Roman"/>
          <w:szCs w:val="24"/>
        </w:rPr>
        <w:t xml:space="preserve">, is generally read as an autobiographical account of the psychic costs Addams suffered for remaining a pacifist throughout World War One. This is understandable, as Addams writes of how negative press reports gave her a “bald sense of social opprobrium,” resulting in “self-pity, perhaps the lowest pit into which human nature can sink.” She went through “dark periods of faint-heartedness” and experienced the “demons” of her enforced solitude, as she fell into “spiritual alienation” from her former colleagues. In her concluding statement, she declares “the categorical belief that a man’s primary allegiance is to his vision of the truth and that he is under obligation to affirm it” (P&amp;B 86). This has been read as Addams abandoning pragmatism and withdrawing into idealism. </w:t>
      </w:r>
    </w:p>
    <w:p w:rsidR="001F5560" w:rsidRPr="001F5560" w:rsidRDefault="001F5560" w:rsidP="009C3418">
      <w:pPr>
        <w:spacing w:before="100" w:beforeAutospacing="1" w:after="0"/>
        <w:contextualSpacing/>
        <w:rPr>
          <w:rFonts w:eastAsia="Times New Roman"/>
          <w:szCs w:val="24"/>
        </w:rPr>
      </w:pPr>
      <w:r w:rsidRPr="001F5560">
        <w:rPr>
          <w:rFonts w:eastAsia="Times New Roman"/>
          <w:szCs w:val="24"/>
        </w:rPr>
        <w:t xml:space="preserve">            The chapter is in fact a sophisticated pragmatist exploration of what stance to take during wartime, one that challenges fellow pragmatists such as John Dewey and George Herbert Mead, who supported U.S. participation in the war. </w:t>
      </w:r>
      <w:proofErr w:type="spellStart"/>
      <w:r w:rsidRPr="001F5560">
        <w:rPr>
          <w:rFonts w:eastAsia="Times New Roman"/>
          <w:szCs w:val="24"/>
        </w:rPr>
        <w:t>Addams’s</w:t>
      </w:r>
      <w:proofErr w:type="spellEnd"/>
      <w:r w:rsidRPr="001F5560">
        <w:rPr>
          <w:rFonts w:eastAsia="Times New Roman"/>
          <w:szCs w:val="24"/>
        </w:rPr>
        <w:t xml:space="preserve"> analysis draws on international and multi-disciplinary sources, including French literary figures </w:t>
      </w:r>
      <w:proofErr w:type="spellStart"/>
      <w:r w:rsidRPr="001F5560">
        <w:rPr>
          <w:rFonts w:eastAsia="Times New Roman"/>
          <w:szCs w:val="24"/>
        </w:rPr>
        <w:t>Romain</w:t>
      </w:r>
      <w:proofErr w:type="spellEnd"/>
      <w:r w:rsidRPr="001F5560">
        <w:rPr>
          <w:rFonts w:eastAsia="Times New Roman"/>
          <w:szCs w:val="24"/>
        </w:rPr>
        <w:t xml:space="preserve"> Rolland and Henri Barbusse; Swiss philosopher and poet Henri </w:t>
      </w:r>
      <w:proofErr w:type="spellStart"/>
      <w:r w:rsidRPr="001F5560">
        <w:rPr>
          <w:rFonts w:eastAsia="Times New Roman"/>
          <w:szCs w:val="24"/>
        </w:rPr>
        <w:t>Frédéric</w:t>
      </w:r>
      <w:proofErr w:type="spellEnd"/>
      <w:r w:rsidRPr="001F5560">
        <w:rPr>
          <w:rFonts w:eastAsia="Times New Roman"/>
          <w:szCs w:val="24"/>
        </w:rPr>
        <w:t xml:space="preserve"> </w:t>
      </w:r>
      <w:proofErr w:type="spellStart"/>
      <w:r w:rsidRPr="001F5560">
        <w:rPr>
          <w:rFonts w:eastAsia="Times New Roman"/>
          <w:szCs w:val="24"/>
        </w:rPr>
        <w:t>Amiel</w:t>
      </w:r>
      <w:proofErr w:type="spellEnd"/>
      <w:r w:rsidRPr="001F5560">
        <w:rPr>
          <w:rFonts w:eastAsia="Times New Roman"/>
          <w:szCs w:val="24"/>
        </w:rPr>
        <w:t xml:space="preserve">; German philosopher Friedrich Nietzsche and scientist Georg Frederick Nicolai; British writers John Stuart Mill, Lowes Dickinson, John Hobson, Henry </w:t>
      </w:r>
      <w:proofErr w:type="spellStart"/>
      <w:r w:rsidRPr="001F5560">
        <w:rPr>
          <w:rFonts w:eastAsia="Times New Roman"/>
          <w:szCs w:val="24"/>
        </w:rPr>
        <w:t>Brailsford</w:t>
      </w:r>
      <w:proofErr w:type="spellEnd"/>
      <w:r w:rsidRPr="001F5560">
        <w:rPr>
          <w:rFonts w:eastAsia="Times New Roman"/>
          <w:szCs w:val="24"/>
        </w:rPr>
        <w:t xml:space="preserve">, John </w:t>
      </w:r>
      <w:proofErr w:type="spellStart"/>
      <w:r w:rsidRPr="001F5560">
        <w:rPr>
          <w:rFonts w:eastAsia="Times New Roman"/>
          <w:szCs w:val="24"/>
        </w:rPr>
        <w:t>Hobden</w:t>
      </w:r>
      <w:proofErr w:type="spellEnd"/>
      <w:r w:rsidRPr="001F5560">
        <w:rPr>
          <w:rFonts w:eastAsia="Times New Roman"/>
          <w:szCs w:val="24"/>
        </w:rPr>
        <w:t xml:space="preserve">, and Joseph Conrad; and American scientists David Starr Jordan and George </w:t>
      </w:r>
      <w:proofErr w:type="spellStart"/>
      <w:r w:rsidRPr="001F5560">
        <w:rPr>
          <w:rFonts w:eastAsia="Times New Roman"/>
          <w:szCs w:val="24"/>
        </w:rPr>
        <w:t>Nasmyth</w:t>
      </w:r>
      <w:proofErr w:type="spellEnd"/>
      <w:r w:rsidRPr="001F5560">
        <w:rPr>
          <w:rFonts w:eastAsia="Times New Roman"/>
          <w:szCs w:val="24"/>
        </w:rPr>
        <w:t xml:space="preserve">. </w:t>
      </w:r>
    </w:p>
    <w:p w:rsidR="001F5560" w:rsidRPr="001F5560" w:rsidRDefault="001F5560" w:rsidP="009C3418">
      <w:pPr>
        <w:spacing w:before="100" w:beforeAutospacing="1" w:after="0"/>
        <w:contextualSpacing/>
        <w:rPr>
          <w:rFonts w:eastAsia="Times New Roman"/>
          <w:szCs w:val="24"/>
        </w:rPr>
      </w:pPr>
      <w:r w:rsidRPr="001F5560">
        <w:rPr>
          <w:rFonts w:eastAsia="Times New Roman"/>
          <w:szCs w:val="24"/>
        </w:rPr>
        <w:t xml:space="preserve">            </w:t>
      </w:r>
      <w:proofErr w:type="gramStart"/>
      <w:r w:rsidRPr="001F5560">
        <w:rPr>
          <w:rFonts w:eastAsia="Times New Roman"/>
          <w:szCs w:val="24"/>
        </w:rPr>
        <w:t>Theorists during World War One, both those supporting war and those objecting to war, called on social evolutionary theorizing to support their claims.</w:t>
      </w:r>
      <w:proofErr w:type="gramEnd"/>
      <w:r w:rsidRPr="001F5560">
        <w:rPr>
          <w:rFonts w:eastAsia="Times New Roman"/>
          <w:szCs w:val="24"/>
        </w:rPr>
        <w:t xml:space="preserve"> Addams followed this practice. </w:t>
      </w:r>
      <w:r w:rsidRPr="001F5560">
        <w:rPr>
          <w:rFonts w:eastAsia="Times New Roman"/>
          <w:szCs w:val="24"/>
        </w:rPr>
        <w:lastRenderedPageBreak/>
        <w:t xml:space="preserve">She places her statements of self-doubt, isolation, and alienation in the context of then current theories of collective psychology, particularly those of British neurosurgeon and social psychologist Wilfred Trotter, British psychologist William McDougall, and German physiologist Georg Frederick Nicolai. These authors use humans’ gregarious, social, and sympathetic instincts to underscore the centrality of associated life for human well-being and the psychic costs of isolation. Here, </w:t>
      </w:r>
      <w:proofErr w:type="spellStart"/>
      <w:r w:rsidRPr="001F5560">
        <w:rPr>
          <w:rFonts w:eastAsia="Times New Roman"/>
          <w:szCs w:val="24"/>
        </w:rPr>
        <w:t>Addams’s</w:t>
      </w:r>
      <w:proofErr w:type="spellEnd"/>
      <w:r w:rsidRPr="001F5560">
        <w:rPr>
          <w:rFonts w:eastAsia="Times New Roman"/>
          <w:szCs w:val="24"/>
        </w:rPr>
        <w:t xml:space="preserve"> autobiographical statements show her willingness to place herself inside the theories on which she draws, rather than posing as an objective, rational outsider observer. She also draws on John Stuart Mill’s discussions of how much we are subtly affected by others’ feelings, thinking, and sympathy. The proper response to a sense of isolation is not a </w:t>
      </w:r>
      <w:proofErr w:type="spellStart"/>
      <w:r w:rsidRPr="001F5560">
        <w:rPr>
          <w:rFonts w:eastAsia="Times New Roman"/>
          <w:szCs w:val="24"/>
        </w:rPr>
        <w:t>Nietzschean</w:t>
      </w:r>
      <w:proofErr w:type="spellEnd"/>
      <w:r w:rsidRPr="001F5560">
        <w:rPr>
          <w:rFonts w:eastAsia="Times New Roman"/>
          <w:szCs w:val="24"/>
        </w:rPr>
        <w:t xml:space="preserve"> spirit of defiance, nor an assertion of individualistic autonomy, but careful scrutiny and empirical backing for one’s position. </w:t>
      </w:r>
    </w:p>
    <w:p w:rsidR="001F5560" w:rsidRPr="001F5560" w:rsidRDefault="001F5560" w:rsidP="009C3418">
      <w:pPr>
        <w:spacing w:before="100" w:beforeAutospacing="1" w:after="0"/>
        <w:contextualSpacing/>
        <w:rPr>
          <w:rFonts w:eastAsia="Times New Roman"/>
          <w:szCs w:val="24"/>
        </w:rPr>
      </w:pPr>
      <w:r w:rsidRPr="001F5560">
        <w:rPr>
          <w:rFonts w:eastAsia="Times New Roman"/>
          <w:szCs w:val="24"/>
        </w:rPr>
        <w:t xml:space="preserve">            Addams cites many scientific theories as bases for her continuing opposition to the war. Using German physiologist Georg Frederick Nicolai’s </w:t>
      </w:r>
      <w:r w:rsidRPr="001F5560">
        <w:rPr>
          <w:rFonts w:eastAsia="Times New Roman"/>
          <w:i/>
          <w:iCs/>
          <w:szCs w:val="24"/>
        </w:rPr>
        <w:t>The Biology of War</w:t>
      </w:r>
      <w:r w:rsidRPr="001F5560">
        <w:rPr>
          <w:rFonts w:eastAsia="Times New Roman"/>
          <w:szCs w:val="24"/>
        </w:rPr>
        <w:t xml:space="preserve">, and American scientist George </w:t>
      </w:r>
      <w:proofErr w:type="spellStart"/>
      <w:r w:rsidRPr="001F5560">
        <w:rPr>
          <w:rFonts w:eastAsia="Times New Roman"/>
          <w:szCs w:val="24"/>
        </w:rPr>
        <w:t>Nasymth’s</w:t>
      </w:r>
      <w:proofErr w:type="spellEnd"/>
      <w:r w:rsidRPr="001F5560">
        <w:rPr>
          <w:rFonts w:eastAsia="Times New Roman"/>
          <w:szCs w:val="24"/>
        </w:rPr>
        <w:t xml:space="preserve"> </w:t>
      </w:r>
      <w:r w:rsidRPr="001F5560">
        <w:rPr>
          <w:rFonts w:eastAsia="Times New Roman"/>
          <w:i/>
          <w:iCs/>
          <w:szCs w:val="24"/>
        </w:rPr>
        <w:t>Social Progress and Darwinian Theory</w:t>
      </w:r>
      <w:r w:rsidRPr="001F5560">
        <w:rPr>
          <w:rFonts w:eastAsia="Times New Roman"/>
          <w:szCs w:val="24"/>
        </w:rPr>
        <w:t xml:space="preserve">, she counters the then-popular position that war could serve to further society’s evolution as a misinterpretation of Darwin. She reinforces these with British economic and political theorists Henry </w:t>
      </w:r>
      <w:proofErr w:type="spellStart"/>
      <w:r w:rsidRPr="001F5560">
        <w:rPr>
          <w:rFonts w:eastAsia="Times New Roman"/>
          <w:szCs w:val="24"/>
        </w:rPr>
        <w:t>Brailsford</w:t>
      </w:r>
      <w:proofErr w:type="spellEnd"/>
      <w:r w:rsidRPr="001F5560">
        <w:rPr>
          <w:rFonts w:eastAsia="Times New Roman"/>
          <w:szCs w:val="24"/>
        </w:rPr>
        <w:t>, John Hobson, and Lowes Dickinson.</w:t>
      </w:r>
    </w:p>
    <w:p w:rsidR="001F5560" w:rsidRPr="001F5560" w:rsidRDefault="001F5560" w:rsidP="009C3418">
      <w:pPr>
        <w:spacing w:before="100" w:beforeAutospacing="1" w:after="0"/>
        <w:contextualSpacing/>
        <w:rPr>
          <w:rFonts w:eastAsia="Times New Roman"/>
          <w:szCs w:val="24"/>
        </w:rPr>
      </w:pPr>
      <w:r w:rsidRPr="001F5560">
        <w:rPr>
          <w:rFonts w:eastAsia="Times New Roman"/>
          <w:szCs w:val="24"/>
        </w:rPr>
        <w:t xml:space="preserve">            </w:t>
      </w:r>
      <w:proofErr w:type="spellStart"/>
      <w:r w:rsidRPr="001F5560">
        <w:rPr>
          <w:rFonts w:eastAsia="Times New Roman"/>
          <w:szCs w:val="24"/>
        </w:rPr>
        <w:t>Addams’s</w:t>
      </w:r>
      <w:proofErr w:type="spellEnd"/>
      <w:r w:rsidRPr="001F5560">
        <w:rPr>
          <w:rFonts w:eastAsia="Times New Roman"/>
          <w:szCs w:val="24"/>
        </w:rPr>
        <w:t xml:space="preserve"> conclusion that “a man’s primary allegiance is to his vision of the truth and that he is under obligation to affirm it,” should be set next to Mill’s statement that “it is [a thinker’s] first duty to follow his intellect to whatever conclusions it may lead.” In calling this a “categorical belief” Addams highlights how in war, an intellectual is placed in an extreme and anomalous situation. She had previously used John Morley’s </w:t>
      </w:r>
      <w:r w:rsidRPr="001F5560">
        <w:rPr>
          <w:rFonts w:eastAsia="Times New Roman"/>
          <w:i/>
          <w:iCs/>
          <w:szCs w:val="24"/>
        </w:rPr>
        <w:t>On Compromise</w:t>
      </w:r>
      <w:r w:rsidRPr="001F5560">
        <w:rPr>
          <w:rFonts w:eastAsia="Times New Roman"/>
          <w:szCs w:val="24"/>
        </w:rPr>
        <w:t xml:space="preserve">, a highly regarded text among Victorian political thinkers, to justify compromises she had made. Morley argues that </w:t>
      </w:r>
      <w:r w:rsidRPr="001F5560">
        <w:rPr>
          <w:rFonts w:eastAsia="Times New Roman"/>
          <w:szCs w:val="24"/>
        </w:rPr>
        <w:lastRenderedPageBreak/>
        <w:t>compromises are morally acceptable if one advocates for the “best possible” result that also keeps open opportunities for further discussion and reassessment. War is the one circumstance in which these opportunities are closed. Pragmatists, committed to testing the validity of their stances in practice, find that war also makes such testing impossible. All that is left is to claim allegiance to those positions found most convincing through historical and scientific examination. Addams challenges Dewey, Mead and other war supporters to identify those experiences upon which “this pathetic belief in the regenerative results of war could be founded.”  </w:t>
      </w:r>
    </w:p>
    <w:p w:rsidR="007D5529" w:rsidRPr="009C3418" w:rsidRDefault="001F5560" w:rsidP="009C3418">
      <w:pPr>
        <w:spacing w:before="100" w:beforeAutospacing="1" w:after="0"/>
        <w:contextualSpacing/>
        <w:rPr>
          <w:rFonts w:eastAsia="Times New Roman"/>
          <w:szCs w:val="24"/>
        </w:rPr>
      </w:pPr>
      <w:r w:rsidRPr="001F5560">
        <w:rPr>
          <w:rFonts w:eastAsia="Times New Roman"/>
          <w:szCs w:val="24"/>
        </w:rPr>
        <w:t xml:space="preserve">            </w:t>
      </w:r>
      <w:proofErr w:type="spellStart"/>
      <w:r w:rsidRPr="001F5560">
        <w:rPr>
          <w:rFonts w:eastAsia="Times New Roman"/>
          <w:szCs w:val="24"/>
        </w:rPr>
        <w:t>Addams’s</w:t>
      </w:r>
      <w:proofErr w:type="spellEnd"/>
      <w:r w:rsidRPr="001F5560">
        <w:rPr>
          <w:rFonts w:eastAsia="Times New Roman"/>
          <w:szCs w:val="24"/>
        </w:rPr>
        <w:t xml:space="preserve"> reasoning about pacifism in wartime is valuable as model of how to work creatively with materials from multidisciplinary and international sources. While the specific theories Addams calls on are now outdated, she creatively brings them to bear on what was the most pressing issue of her day, an issue that was at once deeply personal and of international reach: What stance is one to take, as a morally, socially, and intellectually responsible being, toward war? The pattern Addams creates is valuable to us as we seek contemporary resources for addressing contemporary problems.</w:t>
      </w:r>
    </w:p>
    <w:sectPr w:rsidR="007D5529" w:rsidRPr="009C3418" w:rsidSect="00132F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560"/>
    <w:rsid w:val="000C4D7E"/>
    <w:rsid w:val="00102BEE"/>
    <w:rsid w:val="00132F67"/>
    <w:rsid w:val="00160A8B"/>
    <w:rsid w:val="001A1AAF"/>
    <w:rsid w:val="001B69BF"/>
    <w:rsid w:val="001C5057"/>
    <w:rsid w:val="001F0CAA"/>
    <w:rsid w:val="001F5560"/>
    <w:rsid w:val="002C298C"/>
    <w:rsid w:val="002D1317"/>
    <w:rsid w:val="00354C5C"/>
    <w:rsid w:val="0044097E"/>
    <w:rsid w:val="00925D9D"/>
    <w:rsid w:val="009927A2"/>
    <w:rsid w:val="009C3418"/>
    <w:rsid w:val="00AB7E77"/>
    <w:rsid w:val="00B92E9D"/>
    <w:rsid w:val="00C544C6"/>
    <w:rsid w:val="00C66119"/>
    <w:rsid w:val="00C80D87"/>
    <w:rsid w:val="00CB40DA"/>
    <w:rsid w:val="00E24BD5"/>
    <w:rsid w:val="00F05316"/>
    <w:rsid w:val="00F41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2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4554</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3</cp:revision>
  <dcterms:created xsi:type="dcterms:W3CDTF">2014-11-29T19:15:00Z</dcterms:created>
  <dcterms:modified xsi:type="dcterms:W3CDTF">2014-12-01T17:54:00Z</dcterms:modified>
</cp:coreProperties>
</file>