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DA5" w14:textId="77777777" w:rsidR="00D526BE" w:rsidRPr="007D7F57" w:rsidRDefault="009075AE" w:rsidP="00FA594F">
      <w:pPr>
        <w:pStyle w:val="Estilo1"/>
        <w:jc w:val="center"/>
        <w:rPr>
          <w:lang w:val="en-US"/>
        </w:rPr>
      </w:pPr>
      <w:r w:rsidRPr="007D7F57">
        <w:rPr>
          <w:lang w:val="en-US"/>
        </w:rPr>
        <w:t>PEIRCE ON THE NORMS OF JUDGMENT</w:t>
      </w:r>
    </w:p>
    <w:p w14:paraId="1385903C" w14:textId="77777777" w:rsidR="009075AE" w:rsidRPr="007D7F57" w:rsidRDefault="009075AE" w:rsidP="009075AE">
      <w:pPr>
        <w:pStyle w:val="Estilo1"/>
        <w:rPr>
          <w:lang w:val="en-US"/>
        </w:rPr>
      </w:pPr>
    </w:p>
    <w:p w14:paraId="05FB179B" w14:textId="43D0B914" w:rsidR="00ED6B5F" w:rsidRPr="007D7F57" w:rsidRDefault="000C526A" w:rsidP="00C309F1">
      <w:pPr>
        <w:pStyle w:val="Estilo1"/>
        <w:spacing w:line="360" w:lineRule="auto"/>
        <w:rPr>
          <w:lang w:val="en-US"/>
        </w:rPr>
      </w:pPr>
      <w:r w:rsidRPr="007D7F57">
        <w:rPr>
          <w:lang w:val="en-US"/>
        </w:rPr>
        <w:t>According to a</w:t>
      </w:r>
      <w:r w:rsidR="00ED6B5F" w:rsidRPr="007D7F57">
        <w:rPr>
          <w:lang w:val="en-US"/>
        </w:rPr>
        <w:t xml:space="preserve">n increasingly </w:t>
      </w:r>
      <w:r w:rsidR="00437F07">
        <w:rPr>
          <w:lang w:val="en-US"/>
        </w:rPr>
        <w:t>widespread</w:t>
      </w:r>
      <w:r w:rsidRPr="007D7F57">
        <w:rPr>
          <w:lang w:val="en-US"/>
        </w:rPr>
        <w:t xml:space="preserve"> </w:t>
      </w:r>
      <w:r w:rsidR="00ED6B5F" w:rsidRPr="007D7F57">
        <w:rPr>
          <w:lang w:val="en-US"/>
        </w:rPr>
        <w:t>view</w:t>
      </w:r>
      <w:r w:rsidRPr="007D7F57">
        <w:rPr>
          <w:lang w:val="en-US"/>
        </w:rPr>
        <w:t>, the pragmatist approach to inquiry</w:t>
      </w:r>
      <w:r w:rsidR="00437F07">
        <w:rPr>
          <w:lang w:val="en-US"/>
        </w:rPr>
        <w:t>,</w:t>
      </w:r>
      <w:r w:rsidR="006C30C3">
        <w:rPr>
          <w:lang w:val="en-US"/>
        </w:rPr>
        <w:t xml:space="preserve"> in terms of </w:t>
      </w:r>
      <w:proofErr w:type="gramStart"/>
      <w:r w:rsidR="006C30C3">
        <w:rPr>
          <w:lang w:val="en-US"/>
        </w:rPr>
        <w:t xml:space="preserve">a </w:t>
      </w:r>
      <w:r w:rsidRPr="007D7F57">
        <w:rPr>
          <w:lang w:val="en-US"/>
        </w:rPr>
        <w:t>logic</w:t>
      </w:r>
      <w:proofErr w:type="gramEnd"/>
      <w:r w:rsidRPr="007D7F57">
        <w:rPr>
          <w:lang w:val="en-US"/>
        </w:rPr>
        <w:t xml:space="preserve"> of inquiry that focuses on our epistemic practice</w:t>
      </w:r>
      <w:r w:rsidR="00024C09" w:rsidRPr="007D7F57">
        <w:rPr>
          <w:lang w:val="en-US"/>
        </w:rPr>
        <w:t>s</w:t>
      </w:r>
      <w:r w:rsidR="00437F07">
        <w:rPr>
          <w:lang w:val="en-US"/>
        </w:rPr>
        <w:t>,</w:t>
      </w:r>
      <w:r w:rsidR="007D7F57" w:rsidRPr="007D7F57">
        <w:rPr>
          <w:lang w:val="en-US"/>
        </w:rPr>
        <w:t xml:space="preserve"> </w:t>
      </w:r>
      <w:r w:rsidR="00ED6B5F" w:rsidRPr="007D7F57">
        <w:rPr>
          <w:lang w:val="en-US"/>
        </w:rPr>
        <w:t xml:space="preserve">can shed light </w:t>
      </w:r>
      <w:r w:rsidR="00437F07">
        <w:rPr>
          <w:lang w:val="en-US"/>
        </w:rPr>
        <w:t>on</w:t>
      </w:r>
      <w:r w:rsidR="00ED6B5F" w:rsidRPr="007D7F57">
        <w:rPr>
          <w:lang w:val="en-US"/>
        </w:rPr>
        <w:t xml:space="preserve"> questions concerning epistemic norms</w:t>
      </w:r>
      <w:r w:rsidRPr="007D7F57">
        <w:rPr>
          <w:lang w:val="en-US"/>
        </w:rPr>
        <w:t xml:space="preserve">. </w:t>
      </w:r>
      <w:r w:rsidR="00FA594F" w:rsidRPr="007D7F57">
        <w:rPr>
          <w:lang w:val="en-US"/>
        </w:rPr>
        <w:t xml:space="preserve">The advantages of </w:t>
      </w:r>
      <w:r w:rsidRPr="007D7F57">
        <w:rPr>
          <w:lang w:val="en-US"/>
        </w:rPr>
        <w:t>Dewey’s view</w:t>
      </w:r>
      <w:r w:rsidR="00FA594F" w:rsidRPr="007D7F57">
        <w:rPr>
          <w:lang w:val="en-US"/>
        </w:rPr>
        <w:t xml:space="preserve"> over the traditional view </w:t>
      </w:r>
      <w:r w:rsidR="00437F07">
        <w:rPr>
          <w:lang w:val="en-US"/>
        </w:rPr>
        <w:t>of</w:t>
      </w:r>
      <w:r w:rsidR="00FA594F" w:rsidRPr="007D7F57">
        <w:rPr>
          <w:lang w:val="en-US"/>
        </w:rPr>
        <w:t xml:space="preserve"> human reasoning</w:t>
      </w:r>
      <w:r w:rsidR="00F3298F" w:rsidRPr="007D7F57">
        <w:rPr>
          <w:lang w:val="en-US"/>
        </w:rPr>
        <w:t>, for example, have</w:t>
      </w:r>
      <w:r w:rsidRPr="007D7F57">
        <w:rPr>
          <w:lang w:val="en-US"/>
        </w:rPr>
        <w:t xml:space="preserve"> been </w:t>
      </w:r>
      <w:r w:rsidR="002E2BEF" w:rsidRPr="007D7F57">
        <w:rPr>
          <w:lang w:val="en-US"/>
        </w:rPr>
        <w:t>emphasized</w:t>
      </w:r>
      <w:r w:rsidRPr="007D7F57">
        <w:rPr>
          <w:lang w:val="en-US"/>
        </w:rPr>
        <w:t xml:space="preserve"> </w:t>
      </w:r>
      <w:r w:rsidR="007835A7" w:rsidRPr="007D7F57">
        <w:rPr>
          <w:lang w:val="en-US"/>
        </w:rPr>
        <w:t xml:space="preserve">insofar as </w:t>
      </w:r>
      <w:r w:rsidR="00C34F47" w:rsidRPr="007D7F57">
        <w:rPr>
          <w:lang w:val="en-US"/>
        </w:rPr>
        <w:t>our reasoning practices can be grounded by describing how rational agents appeal to reason in problematic situations</w:t>
      </w:r>
      <w:r w:rsidR="007F645D" w:rsidRPr="007D7F57">
        <w:rPr>
          <w:lang w:val="en-US"/>
        </w:rPr>
        <w:t xml:space="preserve"> that</w:t>
      </w:r>
      <w:r w:rsidR="00437F07">
        <w:rPr>
          <w:lang w:val="en-US"/>
        </w:rPr>
        <w:t xml:space="preserve"> require the use of their</w:t>
      </w:r>
      <w:r w:rsidR="007F645D" w:rsidRPr="007D7F57">
        <w:rPr>
          <w:lang w:val="en-US"/>
        </w:rPr>
        <w:t xml:space="preserve"> judgmental capacity </w:t>
      </w:r>
      <w:r w:rsidRPr="007D7F57">
        <w:rPr>
          <w:lang w:val="en-US"/>
        </w:rPr>
        <w:t>(</w:t>
      </w:r>
      <w:proofErr w:type="spellStart"/>
      <w:r w:rsidRPr="007D7F57">
        <w:rPr>
          <w:lang w:val="en-US"/>
        </w:rPr>
        <w:t>Frega</w:t>
      </w:r>
      <w:proofErr w:type="spellEnd"/>
      <w:r w:rsidR="00C34F47" w:rsidRPr="007D7F57">
        <w:rPr>
          <w:lang w:val="en-US"/>
        </w:rPr>
        <w:t xml:space="preserve"> 2010</w:t>
      </w:r>
      <w:r w:rsidRPr="007D7F57">
        <w:rPr>
          <w:lang w:val="en-US"/>
        </w:rPr>
        <w:t>).</w:t>
      </w:r>
      <w:r w:rsidR="00ED6B5F" w:rsidRPr="007D7F57">
        <w:rPr>
          <w:lang w:val="en-US"/>
        </w:rPr>
        <w:t xml:space="preserve"> </w:t>
      </w:r>
      <w:r w:rsidRPr="007D7F57">
        <w:rPr>
          <w:lang w:val="en-US"/>
        </w:rPr>
        <w:t xml:space="preserve">However, </w:t>
      </w:r>
      <w:r w:rsidR="008B413F" w:rsidRPr="007D7F57">
        <w:rPr>
          <w:lang w:val="en-US"/>
        </w:rPr>
        <w:t xml:space="preserve">another </w:t>
      </w:r>
      <w:r w:rsidR="00ED6B5F" w:rsidRPr="007D7F57">
        <w:rPr>
          <w:lang w:val="en-US"/>
        </w:rPr>
        <w:t>prominent</w:t>
      </w:r>
      <w:r w:rsidR="008B413F" w:rsidRPr="007D7F57">
        <w:rPr>
          <w:lang w:val="en-US"/>
        </w:rPr>
        <w:t xml:space="preserve"> representative of the pragmatist tradition, namely, Charles S. Peirce, objected </w:t>
      </w:r>
      <w:r w:rsidR="00437F07">
        <w:rPr>
          <w:lang w:val="en-US"/>
        </w:rPr>
        <w:t>to</w:t>
      </w:r>
      <w:r w:rsidR="00682535">
        <w:rPr>
          <w:lang w:val="en-US"/>
        </w:rPr>
        <w:t xml:space="preserve"> </w:t>
      </w:r>
      <w:r w:rsidR="00ED6B5F" w:rsidRPr="007D7F57">
        <w:rPr>
          <w:lang w:val="en-US"/>
        </w:rPr>
        <w:t>Dewey’s</w:t>
      </w:r>
      <w:r w:rsidR="008B413F" w:rsidRPr="007D7F57">
        <w:rPr>
          <w:lang w:val="en-US"/>
        </w:rPr>
        <w:t xml:space="preserve"> conception of the logic of inqu</w:t>
      </w:r>
      <w:r w:rsidR="00682535">
        <w:rPr>
          <w:lang w:val="en-US"/>
        </w:rPr>
        <w:t xml:space="preserve">iry as a natural history </w:t>
      </w:r>
      <w:r w:rsidR="00437F07">
        <w:rPr>
          <w:lang w:val="en-US"/>
        </w:rPr>
        <w:t>on the grou</w:t>
      </w:r>
      <w:r w:rsidR="003C3E8D">
        <w:rPr>
          <w:lang w:val="en-US"/>
        </w:rPr>
        <w:t>n</w:t>
      </w:r>
      <w:r w:rsidR="00437F07">
        <w:rPr>
          <w:lang w:val="en-US"/>
        </w:rPr>
        <w:t>d that</w:t>
      </w:r>
      <w:r w:rsidR="007A1429">
        <w:rPr>
          <w:lang w:val="en-US"/>
        </w:rPr>
        <w:t xml:space="preserve"> </w:t>
      </w:r>
      <w:r w:rsidR="00024C09" w:rsidRPr="007D7F57">
        <w:rPr>
          <w:lang w:val="en-US"/>
        </w:rPr>
        <w:t>“</w:t>
      </w:r>
      <w:r w:rsidR="008B413F" w:rsidRPr="007D7F57">
        <w:rPr>
          <w:lang w:val="en-US"/>
        </w:rPr>
        <w:t>The effect of teaching that such a Natural History can take the place of a normative science of thought must be to render the rules of reasoning lax</w:t>
      </w:r>
      <w:r w:rsidR="00437F07">
        <w:rPr>
          <w:rStyle w:val="Refdecomentario"/>
          <w:rFonts w:asciiTheme="minorHAnsi" w:hAnsiTheme="minorHAnsi" w:cstheme="minorBidi"/>
        </w:rPr>
        <w:t xml:space="preserve">” </w:t>
      </w:r>
      <w:r w:rsidR="008B413F" w:rsidRPr="007D7F57">
        <w:rPr>
          <w:lang w:val="en-US"/>
        </w:rPr>
        <w:t>CP</w:t>
      </w:r>
      <w:r w:rsidR="00024C09" w:rsidRPr="007D7F57">
        <w:rPr>
          <w:lang w:val="en-US"/>
        </w:rPr>
        <w:t xml:space="preserve"> 8</w:t>
      </w:r>
      <w:r w:rsidR="008B413F" w:rsidRPr="007D7F57">
        <w:rPr>
          <w:lang w:val="en-US"/>
        </w:rPr>
        <w:t>.</w:t>
      </w:r>
      <w:r w:rsidR="002E2BEF" w:rsidRPr="007D7F57">
        <w:rPr>
          <w:lang w:val="en-US"/>
        </w:rPr>
        <w:t xml:space="preserve"> </w:t>
      </w:r>
      <w:r w:rsidR="008B413F" w:rsidRPr="007D7F57">
        <w:rPr>
          <w:lang w:val="en-US"/>
        </w:rPr>
        <w:t>240)</w:t>
      </w:r>
      <w:r w:rsidR="00024C09" w:rsidRPr="007D7F57">
        <w:rPr>
          <w:lang w:val="en-US"/>
        </w:rPr>
        <w:t xml:space="preserve">. </w:t>
      </w:r>
      <w:r w:rsidR="00FE3053" w:rsidRPr="003C3E8D">
        <w:rPr>
          <w:lang w:val="en-US"/>
        </w:rPr>
        <w:t xml:space="preserve">Although some Peirce scholars have suggested that the differences between their views is not as great as </w:t>
      </w:r>
      <w:r w:rsidR="003C3E8D">
        <w:rPr>
          <w:lang w:val="en-US"/>
        </w:rPr>
        <w:t>Peirce claimed</w:t>
      </w:r>
      <w:r w:rsidR="00FE3053" w:rsidRPr="003C3E8D">
        <w:rPr>
          <w:lang w:val="en-US"/>
        </w:rPr>
        <w:t xml:space="preserve"> </w:t>
      </w:r>
      <w:r w:rsidR="00024C09" w:rsidRPr="003C3E8D">
        <w:rPr>
          <w:lang w:val="en-US"/>
        </w:rPr>
        <w:t>(</w:t>
      </w:r>
      <w:proofErr w:type="spellStart"/>
      <w:r w:rsidR="008A60C5" w:rsidRPr="003C3E8D">
        <w:rPr>
          <w:lang w:val="en-US"/>
        </w:rPr>
        <w:t>Colapietro</w:t>
      </w:r>
      <w:proofErr w:type="spellEnd"/>
      <w:r w:rsidR="007F645D" w:rsidRPr="003C3E8D">
        <w:rPr>
          <w:lang w:val="en-US"/>
        </w:rPr>
        <w:t xml:space="preserve"> 2002</w:t>
      </w:r>
      <w:r w:rsidR="008A60C5" w:rsidRPr="003C3E8D">
        <w:rPr>
          <w:lang w:val="en-US"/>
        </w:rPr>
        <w:t xml:space="preserve">), it </w:t>
      </w:r>
      <w:r w:rsidR="00FE3053" w:rsidRPr="003C3E8D">
        <w:rPr>
          <w:lang w:val="en-US"/>
        </w:rPr>
        <w:t xml:space="preserve">remains unclear </w:t>
      </w:r>
      <w:r w:rsidR="008A60C5" w:rsidRPr="003C3E8D">
        <w:rPr>
          <w:lang w:val="en-US"/>
        </w:rPr>
        <w:t xml:space="preserve">whether Peirce’s conception of logic as a normative science </w:t>
      </w:r>
      <w:r w:rsidR="00FE3053" w:rsidRPr="003C3E8D">
        <w:rPr>
          <w:lang w:val="en-US"/>
        </w:rPr>
        <w:t xml:space="preserve">is compatible with </w:t>
      </w:r>
      <w:r w:rsidR="008A60C5" w:rsidRPr="003C3E8D">
        <w:rPr>
          <w:lang w:val="en-US"/>
        </w:rPr>
        <w:t>Dewey’s</w:t>
      </w:r>
      <w:r w:rsidR="008A60C5" w:rsidRPr="007D7F57">
        <w:rPr>
          <w:lang w:val="en-US"/>
        </w:rPr>
        <w:t xml:space="preserve"> views. An important disagreement concerns</w:t>
      </w:r>
      <w:r w:rsidR="00C42561" w:rsidRPr="007D7F57">
        <w:rPr>
          <w:lang w:val="en-US"/>
        </w:rPr>
        <w:t xml:space="preserve"> the nature of the norms governing belief formation and the</w:t>
      </w:r>
      <w:r w:rsidR="000A3DCE" w:rsidRPr="007D7F57">
        <w:rPr>
          <w:lang w:val="en-US"/>
        </w:rPr>
        <w:t xml:space="preserve"> grounds of their authority. Even if they </w:t>
      </w:r>
      <w:r w:rsidR="00E054BB" w:rsidRPr="007D7F57">
        <w:rPr>
          <w:lang w:val="en-US"/>
        </w:rPr>
        <w:t xml:space="preserve">agree </w:t>
      </w:r>
      <w:r w:rsidR="000A3DCE" w:rsidRPr="007D7F57">
        <w:rPr>
          <w:lang w:val="en-US"/>
        </w:rPr>
        <w:t xml:space="preserve">that </w:t>
      </w:r>
      <w:r w:rsidR="00966F02" w:rsidRPr="007D7F57">
        <w:rPr>
          <w:lang w:val="en-US"/>
        </w:rPr>
        <w:t xml:space="preserve">norms governing our doxastic states are to be recognized in their concrete applications, </w:t>
      </w:r>
      <w:r w:rsidR="00E054BB" w:rsidRPr="007D7F57">
        <w:rPr>
          <w:lang w:val="en-US"/>
        </w:rPr>
        <w:t xml:space="preserve">and </w:t>
      </w:r>
      <w:r w:rsidR="00FE3053">
        <w:rPr>
          <w:lang w:val="en-US"/>
        </w:rPr>
        <w:t>thus</w:t>
      </w:r>
      <w:r w:rsidR="00E054BB" w:rsidRPr="007D7F57">
        <w:rPr>
          <w:lang w:val="en-US"/>
        </w:rPr>
        <w:t xml:space="preserve"> in our reasoning practices, </w:t>
      </w:r>
      <w:r w:rsidR="00966F02" w:rsidRPr="007D7F57">
        <w:rPr>
          <w:lang w:val="en-US"/>
        </w:rPr>
        <w:t xml:space="preserve">it </w:t>
      </w:r>
      <w:r w:rsidR="00FE3053">
        <w:rPr>
          <w:lang w:val="en-US"/>
        </w:rPr>
        <w:t xml:space="preserve">is </w:t>
      </w:r>
      <w:r w:rsidR="00966F02" w:rsidRPr="007D7F57">
        <w:rPr>
          <w:lang w:val="en-US"/>
        </w:rPr>
        <w:t xml:space="preserve">difficult to see </w:t>
      </w:r>
      <w:r w:rsidR="000A3DCE" w:rsidRPr="007D7F57">
        <w:rPr>
          <w:lang w:val="en-US"/>
        </w:rPr>
        <w:t>how to account for their validity.</w:t>
      </w:r>
      <w:r w:rsidR="00FA594F" w:rsidRPr="007D7F57">
        <w:rPr>
          <w:lang w:val="en-US"/>
        </w:rPr>
        <w:t xml:space="preserve"> One possible interpretation of the way </w:t>
      </w:r>
      <w:r w:rsidR="00E054BB" w:rsidRPr="007D7F57">
        <w:rPr>
          <w:lang w:val="en-US"/>
        </w:rPr>
        <w:t xml:space="preserve">in which </w:t>
      </w:r>
      <w:r w:rsidR="00FA594F" w:rsidRPr="007D7F57">
        <w:rPr>
          <w:lang w:val="en-US"/>
        </w:rPr>
        <w:t>particular cases relate to the rules governing them is</w:t>
      </w:r>
      <w:r w:rsidR="00FE3053">
        <w:rPr>
          <w:lang w:val="en-US"/>
        </w:rPr>
        <w:t>,</w:t>
      </w:r>
      <w:r w:rsidR="007A1429">
        <w:rPr>
          <w:lang w:val="en-US"/>
        </w:rPr>
        <w:t xml:space="preserve"> </w:t>
      </w:r>
      <w:r w:rsidR="00FA594F" w:rsidRPr="007D7F57">
        <w:rPr>
          <w:lang w:val="en-US"/>
        </w:rPr>
        <w:t>of course</w:t>
      </w:r>
      <w:r w:rsidR="00FE3053">
        <w:rPr>
          <w:lang w:val="en-US"/>
        </w:rPr>
        <w:t>,</w:t>
      </w:r>
      <w:r w:rsidR="00FA594F" w:rsidRPr="007D7F57">
        <w:rPr>
          <w:lang w:val="en-US"/>
        </w:rPr>
        <w:t xml:space="preserve"> Kant’s doctrine of the capacity of judgment. </w:t>
      </w:r>
      <w:r w:rsidR="00F3298F" w:rsidRPr="007D7F57">
        <w:rPr>
          <w:lang w:val="en-US"/>
        </w:rPr>
        <w:t xml:space="preserve">In effect, </w:t>
      </w:r>
      <w:r w:rsidR="002E2BEF" w:rsidRPr="007D7F57">
        <w:rPr>
          <w:lang w:val="en-US"/>
        </w:rPr>
        <w:t>he defines the cognitive faculty of judgment as “the faculty of subsuming under rules; that is, of distinguishing whether something does or does not stand under a given rule (</w:t>
      </w:r>
      <w:r w:rsidR="002E2BEF" w:rsidRPr="007D7F57">
        <w:rPr>
          <w:i/>
          <w:lang w:val="en-US"/>
        </w:rPr>
        <w:t xml:space="preserve">casus </w:t>
      </w:r>
      <w:proofErr w:type="spellStart"/>
      <w:r w:rsidR="002E2BEF" w:rsidRPr="007D7F57">
        <w:rPr>
          <w:i/>
          <w:lang w:val="en-US"/>
        </w:rPr>
        <w:t>datae</w:t>
      </w:r>
      <w:proofErr w:type="spellEnd"/>
      <w:r w:rsidR="002E2BEF" w:rsidRPr="007D7F57">
        <w:rPr>
          <w:i/>
          <w:lang w:val="en-US"/>
        </w:rPr>
        <w:t xml:space="preserve"> </w:t>
      </w:r>
      <w:proofErr w:type="spellStart"/>
      <w:proofErr w:type="gramStart"/>
      <w:r w:rsidR="002E2BEF" w:rsidRPr="007D7F57">
        <w:rPr>
          <w:i/>
          <w:lang w:val="en-US"/>
        </w:rPr>
        <w:t>legis</w:t>
      </w:r>
      <w:proofErr w:type="spellEnd"/>
      <w:r w:rsidR="003C3E8D">
        <w:rPr>
          <w:lang w:val="en-US"/>
        </w:rPr>
        <w:t xml:space="preserve"> )</w:t>
      </w:r>
      <w:proofErr w:type="gramEnd"/>
      <w:r w:rsidR="003C3E8D">
        <w:rPr>
          <w:lang w:val="en-US"/>
        </w:rPr>
        <w:t>” (A132 /B171</w:t>
      </w:r>
      <w:r w:rsidR="002E2BEF" w:rsidRPr="007D7F57">
        <w:rPr>
          <w:lang w:val="en-US"/>
        </w:rPr>
        <w:t>).</w:t>
      </w:r>
      <w:r w:rsidR="000A3DCE" w:rsidRPr="007D7F57">
        <w:rPr>
          <w:lang w:val="en-US"/>
        </w:rPr>
        <w:t xml:space="preserve"> </w:t>
      </w:r>
      <w:r w:rsidR="00C309F1" w:rsidRPr="007D7F57">
        <w:rPr>
          <w:lang w:val="en-US"/>
        </w:rPr>
        <w:t xml:space="preserve">In the </w:t>
      </w:r>
      <w:r w:rsidR="00FE3053" w:rsidRPr="00FE3053">
        <w:rPr>
          <w:i/>
          <w:lang w:val="en-US"/>
        </w:rPr>
        <w:t>T</w:t>
      </w:r>
      <w:r w:rsidR="00C309F1" w:rsidRPr="00FE3053">
        <w:rPr>
          <w:i/>
          <w:lang w:val="en-US"/>
        </w:rPr>
        <w:t>hird</w:t>
      </w:r>
      <w:r w:rsidR="00FE3053">
        <w:rPr>
          <w:lang w:val="en-US"/>
        </w:rPr>
        <w:t xml:space="preserve"> </w:t>
      </w:r>
      <w:r w:rsidR="00C309F1" w:rsidRPr="007D7F57">
        <w:rPr>
          <w:i/>
          <w:lang w:val="en-US"/>
        </w:rPr>
        <w:t>Critique</w:t>
      </w:r>
      <w:r w:rsidR="00C309F1" w:rsidRPr="007D7F57">
        <w:rPr>
          <w:lang w:val="en-US"/>
        </w:rPr>
        <w:t>, he distinguishes between a reflective and a determinative function of this faculty. While determination consists in subsuming the particular under a rule that is given, “…</w:t>
      </w:r>
      <w:r w:rsidR="00C309F1" w:rsidRPr="007D7F57">
        <w:rPr>
          <w:sz w:val="18"/>
          <w:szCs w:val="18"/>
          <w:lang w:val="en-US"/>
        </w:rPr>
        <w:t xml:space="preserve"> </w:t>
      </w:r>
      <w:r w:rsidR="00C309F1" w:rsidRPr="007D7F57">
        <w:rPr>
          <w:lang w:val="en-US"/>
        </w:rPr>
        <w:t>if only the particular is given and judgment has to find the universal for it, then this faculty is merely reflective (KU 5: 179; 18–19).”</w:t>
      </w:r>
      <w:r w:rsidR="00FF431F" w:rsidRPr="007D7F57">
        <w:rPr>
          <w:lang w:val="en-US"/>
        </w:rPr>
        <w:t xml:space="preserve"> </w:t>
      </w:r>
      <w:r w:rsidR="00012E66" w:rsidRPr="007D7F57">
        <w:rPr>
          <w:lang w:val="en-US"/>
        </w:rPr>
        <w:t xml:space="preserve">In a recent study, R. Smyth </w:t>
      </w:r>
      <w:r w:rsidR="00B4643E" w:rsidRPr="007D7F57">
        <w:rPr>
          <w:lang w:val="en-US"/>
        </w:rPr>
        <w:t xml:space="preserve">(2002) </w:t>
      </w:r>
      <w:r w:rsidR="00012E66" w:rsidRPr="007D7F57">
        <w:rPr>
          <w:lang w:val="en-US"/>
        </w:rPr>
        <w:t xml:space="preserve">proposes to interpret Peirce’s conception of logic as a normative science in terms of Kant’s critical doctrine of common sense in the </w:t>
      </w:r>
      <w:r w:rsidR="00FE3053" w:rsidRPr="00FE3053">
        <w:rPr>
          <w:i/>
          <w:lang w:val="en-US"/>
        </w:rPr>
        <w:t>Third</w:t>
      </w:r>
      <w:r w:rsidR="00FE3053">
        <w:rPr>
          <w:lang w:val="en-US"/>
        </w:rPr>
        <w:t xml:space="preserve"> </w:t>
      </w:r>
      <w:r w:rsidR="00012E66" w:rsidRPr="007D7F57">
        <w:rPr>
          <w:i/>
          <w:lang w:val="en-US"/>
        </w:rPr>
        <w:t>Critique</w:t>
      </w:r>
      <w:r w:rsidR="00012E66" w:rsidRPr="007D7F57">
        <w:rPr>
          <w:lang w:val="en-US"/>
        </w:rPr>
        <w:t xml:space="preserve"> since “Kantian ethics and aesthetics had a considerable bearing on Peirce’s epistemological strategy in his own philosophy</w:t>
      </w:r>
      <w:r w:rsidR="00FE3053">
        <w:rPr>
          <w:lang w:val="en-US"/>
        </w:rPr>
        <w:t>”</w:t>
      </w:r>
      <w:r w:rsidR="00012E66" w:rsidRPr="007D7F57">
        <w:rPr>
          <w:lang w:val="en-US"/>
        </w:rPr>
        <w:t xml:space="preserve"> (297). </w:t>
      </w:r>
      <w:r w:rsidR="00FE3053">
        <w:rPr>
          <w:lang w:val="en-US"/>
        </w:rPr>
        <w:t>Smyth</w:t>
      </w:r>
      <w:r w:rsidR="00B4643E" w:rsidRPr="007D7F57">
        <w:rPr>
          <w:lang w:val="en-US"/>
        </w:rPr>
        <w:t xml:space="preserve"> compares Kant’s analysis of mathematical reasoning in KU</w:t>
      </w:r>
      <w:r w:rsidR="00ED6B5F" w:rsidRPr="007D7F57">
        <w:rPr>
          <w:lang w:val="en-US"/>
        </w:rPr>
        <w:t xml:space="preserve"> 62</w:t>
      </w:r>
      <w:r w:rsidR="00B4643E" w:rsidRPr="007D7F57">
        <w:rPr>
          <w:lang w:val="en-US"/>
        </w:rPr>
        <w:t xml:space="preserve"> </w:t>
      </w:r>
      <w:r w:rsidR="00BF733F" w:rsidRPr="007D7F57">
        <w:rPr>
          <w:lang w:val="en-US"/>
        </w:rPr>
        <w:t>with</w:t>
      </w:r>
      <w:r w:rsidR="00B4643E" w:rsidRPr="007D7F57">
        <w:rPr>
          <w:lang w:val="en-US"/>
        </w:rPr>
        <w:t xml:space="preserve"> Peirce’s </w:t>
      </w:r>
      <w:r w:rsidR="00BF733F" w:rsidRPr="007D7F57">
        <w:rPr>
          <w:lang w:val="en-US"/>
        </w:rPr>
        <w:t xml:space="preserve">conception of </w:t>
      </w:r>
      <w:r w:rsidR="00B4643E" w:rsidRPr="007D7F57">
        <w:rPr>
          <w:lang w:val="en-US"/>
        </w:rPr>
        <w:t xml:space="preserve">diagrammatic reasoning (295). </w:t>
      </w:r>
      <w:r w:rsidR="00BE6CA2" w:rsidRPr="007D7F57">
        <w:rPr>
          <w:lang w:val="en-US"/>
        </w:rPr>
        <w:t>T</w:t>
      </w:r>
      <w:r w:rsidR="00B6029B" w:rsidRPr="007D7F57">
        <w:rPr>
          <w:lang w:val="en-US"/>
        </w:rPr>
        <w:t>he practice of reasoning by paradigmatic example</w:t>
      </w:r>
      <w:r w:rsidR="00BF733F" w:rsidRPr="007D7F57">
        <w:rPr>
          <w:lang w:val="en-US"/>
        </w:rPr>
        <w:t>s</w:t>
      </w:r>
      <w:r w:rsidR="00B6029B" w:rsidRPr="007D7F57">
        <w:rPr>
          <w:lang w:val="en-US"/>
        </w:rPr>
        <w:t xml:space="preserve"> can be regarded as an exercise of the capacity of judgment</w:t>
      </w:r>
      <w:r w:rsidR="00BE6CA2" w:rsidRPr="007D7F57">
        <w:rPr>
          <w:lang w:val="en-US"/>
        </w:rPr>
        <w:t xml:space="preserve"> in its reflective function</w:t>
      </w:r>
      <w:r w:rsidR="00686F43" w:rsidRPr="007D7F57">
        <w:rPr>
          <w:lang w:val="en-US"/>
        </w:rPr>
        <w:t xml:space="preserve"> </w:t>
      </w:r>
      <w:r w:rsidR="00FE3053">
        <w:rPr>
          <w:lang w:val="en-US"/>
        </w:rPr>
        <w:t>because a</w:t>
      </w:r>
      <w:r w:rsidR="00686F43" w:rsidRPr="007D7F57">
        <w:rPr>
          <w:lang w:val="en-US"/>
        </w:rPr>
        <w:t xml:space="preserve"> particular </w:t>
      </w:r>
      <w:r w:rsidR="00686F43" w:rsidRPr="007D7F57">
        <w:rPr>
          <w:lang w:val="en-US"/>
        </w:rPr>
        <w:lastRenderedPageBreak/>
        <w:t xml:space="preserve">geometrical figure can be </w:t>
      </w:r>
      <w:r w:rsidR="00FE3053">
        <w:rPr>
          <w:lang w:val="en-US"/>
        </w:rPr>
        <w:t>conceived as</w:t>
      </w:r>
      <w:r w:rsidR="00686F43" w:rsidRPr="007D7F57">
        <w:rPr>
          <w:lang w:val="en-US"/>
        </w:rPr>
        <w:t xml:space="preserve"> falling under a law without ‘seeing’ the law under which </w:t>
      </w:r>
      <w:r w:rsidR="00FE3053">
        <w:rPr>
          <w:lang w:val="en-US"/>
        </w:rPr>
        <w:t>it</w:t>
      </w:r>
      <w:r w:rsidR="00686F43" w:rsidRPr="007D7F57">
        <w:rPr>
          <w:lang w:val="en-US"/>
        </w:rPr>
        <w:t xml:space="preserve"> falls. </w:t>
      </w:r>
      <w:r w:rsidR="00E4762D" w:rsidRPr="007D7F57">
        <w:rPr>
          <w:lang w:val="en-US"/>
        </w:rPr>
        <w:t xml:space="preserve">At the same time, </w:t>
      </w:r>
      <w:r w:rsidR="00FE3053">
        <w:rPr>
          <w:lang w:val="en-US"/>
        </w:rPr>
        <w:t xml:space="preserve">Smyth’s </w:t>
      </w:r>
      <w:r w:rsidR="00E4762D" w:rsidRPr="007D7F57">
        <w:rPr>
          <w:lang w:val="en-US"/>
        </w:rPr>
        <w:t xml:space="preserve">interpretation ascribes to Peirce a distinction </w:t>
      </w:r>
      <w:r w:rsidR="00BF733F" w:rsidRPr="007D7F57">
        <w:rPr>
          <w:lang w:val="en-US"/>
        </w:rPr>
        <w:t xml:space="preserve">made by Kant </w:t>
      </w:r>
      <w:r w:rsidR="00E4762D" w:rsidRPr="007D7F57">
        <w:rPr>
          <w:lang w:val="en-US"/>
        </w:rPr>
        <w:t xml:space="preserve">between what justifies our knowledge of a norm and what makes the norm valid; while we know the norm </w:t>
      </w:r>
      <w:r w:rsidR="00FE3053" w:rsidRPr="007140FE">
        <w:rPr>
          <w:lang w:val="en-US"/>
        </w:rPr>
        <w:t xml:space="preserve">according to which </w:t>
      </w:r>
      <w:r w:rsidR="00E4762D" w:rsidRPr="007140FE">
        <w:rPr>
          <w:lang w:val="en-US"/>
        </w:rPr>
        <w:t>the reasoning is correct in the particular case</w:t>
      </w:r>
      <w:r w:rsidR="00FE3053" w:rsidRPr="007140FE">
        <w:rPr>
          <w:lang w:val="en-US"/>
        </w:rPr>
        <w:t>,</w:t>
      </w:r>
      <w:r w:rsidR="00071ECB" w:rsidRPr="007140FE">
        <w:rPr>
          <w:lang w:val="en-US"/>
        </w:rPr>
        <w:t xml:space="preserve"> </w:t>
      </w:r>
      <w:r w:rsidR="00E4762D" w:rsidRPr="007140FE">
        <w:rPr>
          <w:lang w:val="en-US"/>
        </w:rPr>
        <w:t>and</w:t>
      </w:r>
      <w:r w:rsidR="00FE3053" w:rsidRPr="007140FE">
        <w:rPr>
          <w:lang w:val="en-US"/>
        </w:rPr>
        <w:t xml:space="preserve"> while</w:t>
      </w:r>
      <w:r w:rsidR="00E4762D" w:rsidRPr="007140FE">
        <w:rPr>
          <w:lang w:val="en-US"/>
        </w:rPr>
        <w:t xml:space="preserve"> </w:t>
      </w:r>
      <w:r w:rsidR="00FE3053" w:rsidRPr="007140FE">
        <w:rPr>
          <w:lang w:val="en-US"/>
        </w:rPr>
        <w:t>the reasons by which we justify</w:t>
      </w:r>
      <w:r w:rsidR="00E4762D" w:rsidRPr="007140FE">
        <w:rPr>
          <w:lang w:val="en-US"/>
        </w:rPr>
        <w:t xml:space="preserve"> its correctness</w:t>
      </w:r>
      <w:r w:rsidR="00BF733F" w:rsidRPr="007140FE">
        <w:rPr>
          <w:lang w:val="en-US"/>
        </w:rPr>
        <w:t xml:space="preserve"> do</w:t>
      </w:r>
      <w:r w:rsidR="00E4762D" w:rsidRPr="007140FE">
        <w:rPr>
          <w:lang w:val="en-US"/>
        </w:rPr>
        <w:t xml:space="preserve"> not depend on knowledge that is extrinsic to the particular </w:t>
      </w:r>
      <w:r w:rsidR="006E1D5D" w:rsidRPr="007140FE">
        <w:rPr>
          <w:lang w:val="en-US"/>
        </w:rPr>
        <w:t xml:space="preserve">act of reasoning, what makes the norm valid does not depend on how we know it (303). </w:t>
      </w:r>
      <w:r w:rsidR="00DF56B3" w:rsidRPr="007140FE">
        <w:rPr>
          <w:lang w:val="en-US"/>
        </w:rPr>
        <w:t>Now an act of reflective judgment consists in making a claim for its universal validity (KU, XX)</w:t>
      </w:r>
      <w:r w:rsidR="00E02906" w:rsidRPr="007140FE">
        <w:rPr>
          <w:lang w:val="en-US"/>
        </w:rPr>
        <w:t>, that is, a reflective judgment demands univ</w:t>
      </w:r>
      <w:r w:rsidR="00BF733F" w:rsidRPr="007140FE">
        <w:rPr>
          <w:lang w:val="en-US"/>
        </w:rPr>
        <w:t>ersal assent but this universa</w:t>
      </w:r>
      <w:r w:rsidR="00E02906" w:rsidRPr="007140FE">
        <w:rPr>
          <w:lang w:val="en-US"/>
        </w:rPr>
        <w:t xml:space="preserve">lity is grounded on </w:t>
      </w:r>
      <w:r w:rsidR="007140FE" w:rsidRPr="007140FE">
        <w:rPr>
          <w:lang w:val="en-US"/>
        </w:rPr>
        <w:t>the</w:t>
      </w:r>
      <w:r w:rsidR="00E02906" w:rsidRPr="007140FE">
        <w:rPr>
          <w:lang w:val="en-US"/>
        </w:rPr>
        <w:t xml:space="preserve"> common sense. </w:t>
      </w:r>
      <w:r w:rsidR="00997B9A" w:rsidRPr="007140FE">
        <w:rPr>
          <w:lang w:val="en-US"/>
        </w:rPr>
        <w:t>This prescriptive force is prior to the particular acts</w:t>
      </w:r>
      <w:r w:rsidR="005701FF" w:rsidRPr="007140FE">
        <w:rPr>
          <w:lang w:val="en-US"/>
        </w:rPr>
        <w:t xml:space="preserve"> </w:t>
      </w:r>
      <w:r w:rsidR="00A90D1F" w:rsidRPr="007140FE">
        <w:rPr>
          <w:lang w:val="en-US"/>
        </w:rPr>
        <w:t xml:space="preserve">to which it applies </w:t>
      </w:r>
      <w:r w:rsidR="005701FF" w:rsidRPr="007140FE">
        <w:rPr>
          <w:lang w:val="en-US"/>
        </w:rPr>
        <w:t>in the sense that it cannot be limited to particular instantiations. But</w:t>
      </w:r>
      <w:r w:rsidR="005701FF" w:rsidRPr="007D7F57">
        <w:rPr>
          <w:lang w:val="en-US"/>
        </w:rPr>
        <w:t xml:space="preserve"> </w:t>
      </w:r>
      <w:r w:rsidR="00392F37" w:rsidRPr="007D7F57">
        <w:rPr>
          <w:lang w:val="en-US"/>
        </w:rPr>
        <w:t xml:space="preserve">the source of </w:t>
      </w:r>
      <w:r w:rsidR="00A90D1F">
        <w:rPr>
          <w:lang w:val="en-US"/>
        </w:rPr>
        <w:t>the prescriptive force</w:t>
      </w:r>
      <w:r w:rsidR="00392F37" w:rsidRPr="007D7F57">
        <w:rPr>
          <w:lang w:val="en-US"/>
        </w:rPr>
        <w:t xml:space="preserve"> that is found in particular cases</w:t>
      </w:r>
      <w:r w:rsidR="005701FF" w:rsidRPr="007D7F57">
        <w:rPr>
          <w:lang w:val="en-US"/>
        </w:rPr>
        <w:t xml:space="preserve"> is exactly what has to be accounted for. </w:t>
      </w:r>
      <w:r w:rsidR="00250662">
        <w:rPr>
          <w:lang w:val="en-US"/>
        </w:rPr>
        <w:t xml:space="preserve">The demand for the agreement of others that is made by the aesthetic judgment and that presupposes the idea of a common sense (KU 22) cannot provide the ground for logical reasoning at the risk of turning it into a judgment of taste. </w:t>
      </w:r>
      <w:r w:rsidR="00BB3E52" w:rsidRPr="00BB3E52">
        <w:rPr>
          <w:lang w:val="en-US"/>
        </w:rPr>
        <w:t>Peirce thought that his semiotic conception of reasoning would provide a better understanding of the norms governing our inferential practices</w:t>
      </w:r>
      <w:r w:rsidR="00392F37" w:rsidRPr="00BB3E52">
        <w:rPr>
          <w:lang w:val="en-US"/>
        </w:rPr>
        <w:t xml:space="preserve">; </w:t>
      </w:r>
      <w:r w:rsidR="00BB3E52">
        <w:rPr>
          <w:lang w:val="en-US"/>
        </w:rPr>
        <w:t>thus</w:t>
      </w:r>
      <w:r w:rsidR="00F15D89">
        <w:rPr>
          <w:lang w:val="en-US"/>
        </w:rPr>
        <w:t>,</w:t>
      </w:r>
      <w:r w:rsidR="00A90D1F" w:rsidRPr="00BB3E52">
        <w:rPr>
          <w:lang w:val="en-US"/>
        </w:rPr>
        <w:t xml:space="preserve"> it is on</w:t>
      </w:r>
      <w:r w:rsidR="00F15D89">
        <w:rPr>
          <w:lang w:val="en-US"/>
        </w:rPr>
        <w:t xml:space="preserve">ly in terms of that conception, which regards inference as the minimal unit of thought, </w:t>
      </w:r>
      <w:r w:rsidR="00A90D1F" w:rsidRPr="00BB3E52">
        <w:rPr>
          <w:lang w:val="en-US"/>
        </w:rPr>
        <w:t>that it is</w:t>
      </w:r>
      <w:r w:rsidR="00A90D1F">
        <w:t xml:space="preserve"> posible</w:t>
      </w:r>
      <w:r w:rsidR="00A90D1F" w:rsidRPr="007D7F57">
        <w:rPr>
          <w:lang w:val="en-US"/>
        </w:rPr>
        <w:t xml:space="preserve"> </w:t>
      </w:r>
      <w:r w:rsidR="00392F37" w:rsidRPr="007D7F57">
        <w:rPr>
          <w:lang w:val="en-US"/>
        </w:rPr>
        <w:t xml:space="preserve">to explain </w:t>
      </w:r>
      <w:r w:rsidR="00D70801" w:rsidRPr="007D7F57">
        <w:rPr>
          <w:lang w:val="en-US"/>
        </w:rPr>
        <w:t>how generality can be present in particular instances</w:t>
      </w:r>
      <w:r w:rsidR="002809E2">
        <w:rPr>
          <w:lang w:val="en-US"/>
        </w:rPr>
        <w:t>.</w:t>
      </w:r>
      <w:r w:rsidR="00D70801" w:rsidRPr="007D7F57">
        <w:rPr>
          <w:lang w:val="en-US"/>
        </w:rPr>
        <w:t xml:space="preserve"> Conse</w:t>
      </w:r>
      <w:r w:rsidR="00DC01C1">
        <w:rPr>
          <w:lang w:val="en-US"/>
        </w:rPr>
        <w:t>quently, I will analyze the way</w:t>
      </w:r>
      <w:r w:rsidR="00D70801" w:rsidRPr="007D7F57">
        <w:rPr>
          <w:lang w:val="en-US"/>
        </w:rPr>
        <w:t xml:space="preserve"> in which Kant conceived the problem of eliciting norms </w:t>
      </w:r>
      <w:r w:rsidR="00ED6B5F" w:rsidRPr="007D7F57">
        <w:rPr>
          <w:lang w:val="en-US"/>
        </w:rPr>
        <w:t xml:space="preserve">from particular </w:t>
      </w:r>
      <w:r w:rsidR="00DC01C1">
        <w:rPr>
          <w:lang w:val="en-US"/>
        </w:rPr>
        <w:t>instances (for the specific case of the role of reflective judgment in geometrical constructions in KU 62)</w:t>
      </w:r>
      <w:r w:rsidR="00ED6B5F" w:rsidRPr="007D7F57">
        <w:rPr>
          <w:lang w:val="en-US"/>
        </w:rPr>
        <w:t xml:space="preserve"> in order to present </w:t>
      </w:r>
      <w:r w:rsidR="00DC01C1">
        <w:rPr>
          <w:lang w:val="en-US"/>
        </w:rPr>
        <w:t xml:space="preserve">the differences with </w:t>
      </w:r>
      <w:r w:rsidR="00ED6B5F" w:rsidRPr="007D7F57">
        <w:rPr>
          <w:lang w:val="en-US"/>
        </w:rPr>
        <w:t>Peirce’s solution</w:t>
      </w:r>
      <w:r w:rsidR="002809E2">
        <w:rPr>
          <w:lang w:val="en-US"/>
        </w:rPr>
        <w:t>.</w:t>
      </w:r>
    </w:p>
    <w:p w14:paraId="0CC54591" w14:textId="77777777" w:rsidR="00FA594F" w:rsidRPr="007D7F57" w:rsidRDefault="00D70801" w:rsidP="000C526A">
      <w:pPr>
        <w:pStyle w:val="Estilo1"/>
        <w:spacing w:line="360" w:lineRule="auto"/>
        <w:rPr>
          <w:lang w:val="en-US"/>
        </w:rPr>
      </w:pPr>
      <w:r w:rsidRPr="007D7F57">
        <w:rPr>
          <w:lang w:val="en-US"/>
        </w:rPr>
        <w:t xml:space="preserve"> </w:t>
      </w:r>
      <w:r w:rsidR="00997B9A" w:rsidRPr="007D7F57">
        <w:rPr>
          <w:lang w:val="en-US"/>
        </w:rPr>
        <w:t xml:space="preserve"> </w:t>
      </w:r>
      <w:r w:rsidR="00E02906" w:rsidRPr="007D7F57">
        <w:rPr>
          <w:lang w:val="en-US"/>
        </w:rPr>
        <w:t xml:space="preserve"> </w:t>
      </w:r>
    </w:p>
    <w:p w14:paraId="070A7E42" w14:textId="77777777" w:rsidR="00FA594F" w:rsidRPr="007D7F57" w:rsidRDefault="00FA594F" w:rsidP="000C526A">
      <w:pPr>
        <w:pStyle w:val="Estilo1"/>
        <w:spacing w:line="360" w:lineRule="auto"/>
        <w:rPr>
          <w:lang w:val="en-US"/>
        </w:rPr>
      </w:pPr>
      <w:r w:rsidRPr="007D7F57">
        <w:rPr>
          <w:lang w:val="en-US"/>
        </w:rPr>
        <w:t>REFERENCES</w:t>
      </w:r>
      <w:r w:rsidRPr="007D7F57">
        <w:rPr>
          <w:lang w:val="en-US"/>
        </w:rPr>
        <w:tab/>
      </w:r>
    </w:p>
    <w:p w14:paraId="389A4E64" w14:textId="77777777" w:rsidR="00FA594F" w:rsidRPr="007D7F57" w:rsidRDefault="00FA594F" w:rsidP="000C526A">
      <w:pPr>
        <w:pStyle w:val="Estilo1"/>
        <w:spacing w:line="360" w:lineRule="auto"/>
        <w:rPr>
          <w:lang w:val="en-US"/>
        </w:rPr>
      </w:pPr>
      <w:proofErr w:type="spellStart"/>
      <w:r w:rsidRPr="007D7F57">
        <w:rPr>
          <w:lang w:val="en-US"/>
        </w:rPr>
        <w:t>Colapietro</w:t>
      </w:r>
      <w:proofErr w:type="spellEnd"/>
      <w:r w:rsidR="00596D5B" w:rsidRPr="007D7F57">
        <w:rPr>
          <w:lang w:val="en-US"/>
        </w:rPr>
        <w:t>, V. “Experimental Logic: Normative Theory or Natural History</w:t>
      </w:r>
      <w:proofErr w:type="gramStart"/>
      <w:r w:rsidR="00596D5B" w:rsidRPr="007D7F57">
        <w:rPr>
          <w:lang w:val="en-US"/>
        </w:rPr>
        <w:t>?,</w:t>
      </w:r>
      <w:proofErr w:type="gramEnd"/>
      <w:r w:rsidR="00596D5B" w:rsidRPr="007D7F57">
        <w:rPr>
          <w:lang w:val="en-US"/>
        </w:rPr>
        <w:t xml:space="preserve">” in Burke, F. et alia (eds.), </w:t>
      </w:r>
      <w:r w:rsidR="00596D5B" w:rsidRPr="007D7F57">
        <w:rPr>
          <w:i/>
          <w:lang w:val="en-US"/>
        </w:rPr>
        <w:t>Dewey’s Logical Theories. New Studies and Interpretations</w:t>
      </w:r>
      <w:r w:rsidR="00596D5B" w:rsidRPr="007D7F57">
        <w:rPr>
          <w:lang w:val="en-US"/>
        </w:rPr>
        <w:t xml:space="preserve">, Nashville: </w:t>
      </w:r>
      <w:proofErr w:type="spellStart"/>
      <w:r w:rsidR="00596D5B" w:rsidRPr="007D7F57">
        <w:rPr>
          <w:lang w:val="en-US"/>
        </w:rPr>
        <w:t>Varderbilt</w:t>
      </w:r>
      <w:proofErr w:type="spellEnd"/>
      <w:r w:rsidR="00596D5B" w:rsidRPr="007D7F57">
        <w:rPr>
          <w:lang w:val="en-US"/>
        </w:rPr>
        <w:t xml:space="preserve"> University Press, 2002, pp. </w:t>
      </w:r>
      <w:r w:rsidR="00AF1C62" w:rsidRPr="007D7F57">
        <w:rPr>
          <w:lang w:val="en-US"/>
        </w:rPr>
        <w:t>43-71.</w:t>
      </w:r>
    </w:p>
    <w:p w14:paraId="12BE36CF" w14:textId="77777777" w:rsidR="00FA594F" w:rsidRPr="007D7F57" w:rsidRDefault="00FA594F" w:rsidP="00596D5B">
      <w:pPr>
        <w:pStyle w:val="Estilo1"/>
        <w:spacing w:line="360" w:lineRule="auto"/>
        <w:rPr>
          <w:lang w:val="en-US"/>
        </w:rPr>
      </w:pPr>
      <w:proofErr w:type="spellStart"/>
      <w:r w:rsidRPr="007D7F57">
        <w:rPr>
          <w:lang w:val="en-US"/>
        </w:rPr>
        <w:t>Frega</w:t>
      </w:r>
      <w:proofErr w:type="spellEnd"/>
      <w:r w:rsidR="00A7449C" w:rsidRPr="007D7F57">
        <w:rPr>
          <w:lang w:val="en-US"/>
        </w:rPr>
        <w:t xml:space="preserve">, </w:t>
      </w:r>
      <w:r w:rsidR="00596D5B" w:rsidRPr="007D7F57">
        <w:rPr>
          <w:lang w:val="en-US"/>
        </w:rPr>
        <w:t xml:space="preserve">R. “From Judgment to Rationality: Dewey's Epistemology of Practice,” </w:t>
      </w:r>
      <w:r w:rsidR="00596D5B" w:rsidRPr="007D7F57">
        <w:rPr>
          <w:i/>
          <w:lang w:val="en-US"/>
        </w:rPr>
        <w:t>Transactions of the Charles S. Peirce Society</w:t>
      </w:r>
      <w:r w:rsidR="00596D5B" w:rsidRPr="007D7F57">
        <w:rPr>
          <w:lang w:val="en-US"/>
        </w:rPr>
        <w:t>, Vol. 46, No. 4 (Fall 2010), pp. 591-610</w:t>
      </w:r>
      <w:r w:rsidR="00AF1C62" w:rsidRPr="007D7F57">
        <w:rPr>
          <w:lang w:val="en-US"/>
        </w:rPr>
        <w:t>.</w:t>
      </w:r>
    </w:p>
    <w:p w14:paraId="26496CEE" w14:textId="77777777" w:rsidR="00C309F1" w:rsidRPr="007D7F57" w:rsidRDefault="00C309F1" w:rsidP="00FF431F">
      <w:pPr>
        <w:pStyle w:val="Estilo1"/>
        <w:spacing w:line="360" w:lineRule="auto"/>
        <w:rPr>
          <w:lang w:val="en-US"/>
        </w:rPr>
      </w:pPr>
      <w:r w:rsidRPr="007D7F57">
        <w:rPr>
          <w:lang w:val="en-US"/>
        </w:rPr>
        <w:t>K</w:t>
      </w:r>
      <w:r w:rsidR="00FF431F" w:rsidRPr="007D7F57">
        <w:rPr>
          <w:lang w:val="en-US"/>
        </w:rPr>
        <w:t xml:space="preserve">ant, I. </w:t>
      </w:r>
      <w:proofErr w:type="spellStart"/>
      <w:r w:rsidR="00FF431F" w:rsidRPr="007D7F57">
        <w:rPr>
          <w:i/>
          <w:lang w:val="en-US"/>
        </w:rPr>
        <w:t>Kritik</w:t>
      </w:r>
      <w:proofErr w:type="spellEnd"/>
      <w:r w:rsidR="00FF431F" w:rsidRPr="007D7F57">
        <w:rPr>
          <w:i/>
          <w:lang w:val="en-US"/>
        </w:rPr>
        <w:t xml:space="preserve"> der </w:t>
      </w:r>
      <w:proofErr w:type="spellStart"/>
      <w:r w:rsidR="00FF431F" w:rsidRPr="007D7F57">
        <w:rPr>
          <w:i/>
          <w:lang w:val="en-US"/>
        </w:rPr>
        <w:t>Utreilskraft</w:t>
      </w:r>
      <w:proofErr w:type="spellEnd"/>
      <w:r w:rsidR="00FF431F" w:rsidRPr="007D7F57">
        <w:rPr>
          <w:lang w:val="en-US"/>
        </w:rPr>
        <w:t xml:space="preserve"> (KGS 5).  Critique of Judgment, </w:t>
      </w:r>
      <w:proofErr w:type="spellStart"/>
      <w:r w:rsidR="00FF431F" w:rsidRPr="007D7F57">
        <w:rPr>
          <w:lang w:val="en-US"/>
        </w:rPr>
        <w:t>Pluhar</w:t>
      </w:r>
      <w:proofErr w:type="spellEnd"/>
      <w:r w:rsidR="00FF431F" w:rsidRPr="007D7F57">
        <w:rPr>
          <w:lang w:val="en-US"/>
        </w:rPr>
        <w:t xml:space="preserve">, </w:t>
      </w:r>
      <w:r w:rsidR="00596D5B" w:rsidRPr="007D7F57">
        <w:rPr>
          <w:lang w:val="en-US"/>
        </w:rPr>
        <w:t>Werner (</w:t>
      </w:r>
      <w:r w:rsidR="00FF431F" w:rsidRPr="007D7F57">
        <w:rPr>
          <w:lang w:val="en-US"/>
        </w:rPr>
        <w:t>trans.</w:t>
      </w:r>
      <w:r w:rsidR="00596D5B" w:rsidRPr="007D7F57">
        <w:rPr>
          <w:lang w:val="en-US"/>
        </w:rPr>
        <w:t>),</w:t>
      </w:r>
      <w:r w:rsidR="00FF431F" w:rsidRPr="007D7F57">
        <w:rPr>
          <w:lang w:val="en-US"/>
        </w:rPr>
        <w:t xml:space="preserve"> </w:t>
      </w:r>
      <w:proofErr w:type="gramStart"/>
      <w:r w:rsidR="00FF431F" w:rsidRPr="007D7F57">
        <w:rPr>
          <w:lang w:val="en-US"/>
        </w:rPr>
        <w:t>Indianapolis</w:t>
      </w:r>
      <w:proofErr w:type="gramEnd"/>
      <w:r w:rsidR="00FF431F" w:rsidRPr="007D7F57">
        <w:rPr>
          <w:lang w:val="en-US"/>
        </w:rPr>
        <w:t>: Hackett, 1987. [= KU]</w:t>
      </w:r>
    </w:p>
    <w:p w14:paraId="69E4B61C" w14:textId="77777777" w:rsidR="00FF431F" w:rsidRPr="007D7F57" w:rsidRDefault="00FF431F" w:rsidP="00FF431F">
      <w:pPr>
        <w:pStyle w:val="Estilo1"/>
        <w:spacing w:line="360" w:lineRule="auto"/>
        <w:rPr>
          <w:lang w:val="en-US"/>
        </w:rPr>
      </w:pPr>
      <w:proofErr w:type="gramStart"/>
      <w:r w:rsidRPr="007D7F57">
        <w:rPr>
          <w:lang w:val="en-US"/>
        </w:rPr>
        <w:t xml:space="preserve">Kant, I. </w:t>
      </w:r>
      <w:proofErr w:type="spellStart"/>
      <w:r w:rsidRPr="007D7F57">
        <w:rPr>
          <w:i/>
          <w:lang w:val="en-US"/>
        </w:rPr>
        <w:t>Kritik</w:t>
      </w:r>
      <w:proofErr w:type="spellEnd"/>
      <w:r w:rsidRPr="007D7F57">
        <w:rPr>
          <w:i/>
          <w:lang w:val="en-US"/>
        </w:rPr>
        <w:t xml:space="preserve"> der </w:t>
      </w:r>
      <w:proofErr w:type="spellStart"/>
      <w:r w:rsidRPr="007D7F57">
        <w:rPr>
          <w:i/>
          <w:lang w:val="en-US"/>
        </w:rPr>
        <w:t>reinen</w:t>
      </w:r>
      <w:proofErr w:type="spellEnd"/>
      <w:r w:rsidRPr="007D7F57">
        <w:rPr>
          <w:i/>
          <w:lang w:val="en-US"/>
        </w:rPr>
        <w:t xml:space="preserve"> </w:t>
      </w:r>
      <w:proofErr w:type="spellStart"/>
      <w:r w:rsidRPr="007D7F57">
        <w:rPr>
          <w:i/>
          <w:lang w:val="en-US"/>
        </w:rPr>
        <w:t>Vernunft</w:t>
      </w:r>
      <w:proofErr w:type="spellEnd"/>
      <w:r w:rsidRPr="007D7F57">
        <w:rPr>
          <w:lang w:val="en-US"/>
        </w:rPr>
        <w:t xml:space="preserve"> (KGS 3–4).</w:t>
      </w:r>
      <w:proofErr w:type="gramEnd"/>
      <w:r w:rsidRPr="007D7F57">
        <w:rPr>
          <w:lang w:val="en-US"/>
        </w:rPr>
        <w:t xml:space="preserve">  Critique of Pure Reason, Kemp </w:t>
      </w:r>
      <w:proofErr w:type="spellStart"/>
      <w:r w:rsidRPr="007D7F57">
        <w:rPr>
          <w:lang w:val="en-US"/>
        </w:rPr>
        <w:t>Smith</w:t>
      </w:r>
      <w:proofErr w:type="gramStart"/>
      <w:r w:rsidRPr="007D7F57">
        <w:rPr>
          <w:lang w:val="en-US"/>
        </w:rPr>
        <w:t>,</w:t>
      </w:r>
      <w:r w:rsidR="00596D5B" w:rsidRPr="007D7F57">
        <w:rPr>
          <w:lang w:val="en-US"/>
        </w:rPr>
        <w:t>N</w:t>
      </w:r>
      <w:proofErr w:type="spellEnd"/>
      <w:proofErr w:type="gramEnd"/>
      <w:r w:rsidR="00596D5B" w:rsidRPr="007D7F57">
        <w:rPr>
          <w:lang w:val="en-US"/>
        </w:rPr>
        <w:t>. (</w:t>
      </w:r>
      <w:r w:rsidRPr="007D7F57">
        <w:rPr>
          <w:lang w:val="en-US"/>
        </w:rPr>
        <w:t>trans.</w:t>
      </w:r>
      <w:r w:rsidR="00596D5B" w:rsidRPr="007D7F57">
        <w:rPr>
          <w:lang w:val="en-US"/>
        </w:rPr>
        <w:t>)</w:t>
      </w:r>
      <w:r w:rsidRPr="007D7F57">
        <w:rPr>
          <w:lang w:val="en-US"/>
        </w:rPr>
        <w:t xml:space="preserve"> New York: St. Martin’s Press, 1965. [= A/B]</w:t>
      </w:r>
    </w:p>
    <w:p w14:paraId="062B2D3D" w14:textId="77777777" w:rsidR="00FF431F" w:rsidRPr="007D7F57" w:rsidRDefault="00FF431F" w:rsidP="00FF431F">
      <w:pPr>
        <w:pStyle w:val="Estilo1"/>
        <w:spacing w:line="360" w:lineRule="auto"/>
        <w:rPr>
          <w:lang w:val="en-US"/>
        </w:rPr>
      </w:pPr>
      <w:proofErr w:type="spellStart"/>
      <w:r w:rsidRPr="007D7F57">
        <w:rPr>
          <w:lang w:val="en-US"/>
        </w:rPr>
        <w:lastRenderedPageBreak/>
        <w:t>Kants</w:t>
      </w:r>
      <w:proofErr w:type="spellEnd"/>
      <w:r w:rsidRPr="007D7F57">
        <w:rPr>
          <w:lang w:val="en-US"/>
        </w:rPr>
        <w:t xml:space="preserve"> </w:t>
      </w:r>
      <w:proofErr w:type="spellStart"/>
      <w:r w:rsidRPr="007D7F57">
        <w:rPr>
          <w:lang w:val="en-US"/>
        </w:rPr>
        <w:t>gesammelte</w:t>
      </w:r>
      <w:proofErr w:type="spellEnd"/>
      <w:r w:rsidRPr="007D7F57">
        <w:rPr>
          <w:lang w:val="en-US"/>
        </w:rPr>
        <w:t xml:space="preserve"> </w:t>
      </w:r>
      <w:proofErr w:type="spellStart"/>
      <w:r w:rsidRPr="007D7F57">
        <w:rPr>
          <w:lang w:val="en-US"/>
        </w:rPr>
        <w:t>Schriften</w:t>
      </w:r>
      <w:proofErr w:type="spellEnd"/>
      <w:r w:rsidRPr="007D7F57">
        <w:rPr>
          <w:lang w:val="en-US"/>
        </w:rPr>
        <w:t xml:space="preserve">, </w:t>
      </w:r>
      <w:proofErr w:type="spellStart"/>
      <w:r w:rsidRPr="007D7F57">
        <w:rPr>
          <w:lang w:val="en-US"/>
        </w:rPr>
        <w:t>herausgegeben</w:t>
      </w:r>
      <w:proofErr w:type="spellEnd"/>
      <w:r w:rsidRPr="007D7F57">
        <w:rPr>
          <w:lang w:val="en-US"/>
        </w:rPr>
        <w:t xml:space="preserve"> von der </w:t>
      </w:r>
      <w:proofErr w:type="spellStart"/>
      <w:r w:rsidRPr="007D7F57">
        <w:rPr>
          <w:lang w:val="en-US"/>
        </w:rPr>
        <w:t>Deutschen</w:t>
      </w:r>
      <w:proofErr w:type="spellEnd"/>
      <w:r w:rsidRPr="007D7F57">
        <w:rPr>
          <w:lang w:val="en-US"/>
        </w:rPr>
        <w:t xml:space="preserve"> (formerly </w:t>
      </w:r>
      <w:proofErr w:type="spellStart"/>
      <w:r w:rsidRPr="007D7F57">
        <w:rPr>
          <w:lang w:val="en-US"/>
        </w:rPr>
        <w:t>Königlichen</w:t>
      </w:r>
      <w:proofErr w:type="spellEnd"/>
      <w:r w:rsidRPr="007D7F57">
        <w:rPr>
          <w:lang w:val="en-US"/>
        </w:rPr>
        <w:t xml:space="preserve"> </w:t>
      </w:r>
      <w:bookmarkStart w:id="0" w:name="_GoBack"/>
      <w:bookmarkEnd w:id="0"/>
      <w:proofErr w:type="spellStart"/>
      <w:r w:rsidRPr="007D7F57">
        <w:rPr>
          <w:lang w:val="en-US"/>
        </w:rPr>
        <w:t>Preussischen</w:t>
      </w:r>
      <w:proofErr w:type="spellEnd"/>
      <w:r w:rsidRPr="007D7F57">
        <w:rPr>
          <w:lang w:val="en-US"/>
        </w:rPr>
        <w:t xml:space="preserve">) </w:t>
      </w:r>
      <w:proofErr w:type="spellStart"/>
      <w:r w:rsidRPr="007D7F57">
        <w:rPr>
          <w:lang w:val="en-US"/>
        </w:rPr>
        <w:t>Akademie</w:t>
      </w:r>
      <w:proofErr w:type="spellEnd"/>
      <w:r w:rsidRPr="007D7F57">
        <w:rPr>
          <w:lang w:val="en-US"/>
        </w:rPr>
        <w:t xml:space="preserve"> der </w:t>
      </w:r>
      <w:proofErr w:type="spellStart"/>
      <w:r w:rsidRPr="007D7F57">
        <w:rPr>
          <w:lang w:val="en-US"/>
        </w:rPr>
        <w:t>Wissenschaften</w:t>
      </w:r>
      <w:proofErr w:type="spellEnd"/>
      <w:r w:rsidRPr="007D7F57">
        <w:rPr>
          <w:lang w:val="en-US"/>
        </w:rPr>
        <w:t>, 29 vols</w:t>
      </w:r>
      <w:proofErr w:type="gramStart"/>
      <w:r w:rsidRPr="007D7F57">
        <w:rPr>
          <w:lang w:val="en-US"/>
        </w:rPr>
        <w:t>.,</w:t>
      </w:r>
      <w:proofErr w:type="gramEnd"/>
      <w:r w:rsidRPr="007D7F57">
        <w:rPr>
          <w:lang w:val="en-US"/>
        </w:rPr>
        <w:t xml:space="preserve"> Berlin: Walter de </w:t>
      </w:r>
      <w:proofErr w:type="spellStart"/>
      <w:r w:rsidRPr="007D7F57">
        <w:rPr>
          <w:lang w:val="en-US"/>
        </w:rPr>
        <w:t>Gruyter</w:t>
      </w:r>
      <w:proofErr w:type="spellEnd"/>
      <w:r w:rsidRPr="007D7F57">
        <w:rPr>
          <w:lang w:val="en-US"/>
        </w:rPr>
        <w:t>, 1902. [=KGS]</w:t>
      </w:r>
    </w:p>
    <w:p w14:paraId="41732133" w14:textId="77777777" w:rsidR="00AF1C62" w:rsidRPr="007D7F57" w:rsidRDefault="00AF1C62" w:rsidP="00AF1C62">
      <w:pPr>
        <w:pStyle w:val="Estilo1"/>
        <w:spacing w:line="360" w:lineRule="auto"/>
        <w:rPr>
          <w:lang w:val="en-US"/>
        </w:rPr>
      </w:pPr>
      <w:proofErr w:type="gramStart"/>
      <w:r w:rsidRPr="007D7F57">
        <w:rPr>
          <w:lang w:val="en-US"/>
        </w:rPr>
        <w:t xml:space="preserve">Peirce, Charles S. </w:t>
      </w:r>
      <w:r w:rsidRPr="007D7F57">
        <w:rPr>
          <w:i/>
          <w:lang w:val="en-US"/>
        </w:rPr>
        <w:t>Collected Papers</w:t>
      </w:r>
      <w:r w:rsidRPr="007D7F57">
        <w:rPr>
          <w:lang w:val="en-US"/>
        </w:rPr>
        <w:t>.</w:t>
      </w:r>
      <w:proofErr w:type="gramEnd"/>
      <w:r w:rsidRPr="007D7F57">
        <w:rPr>
          <w:lang w:val="en-US"/>
        </w:rPr>
        <w:t xml:space="preserve"> Hartshorne, C. and Weiss, P. (</w:t>
      </w:r>
      <w:proofErr w:type="gramStart"/>
      <w:r w:rsidRPr="007D7F57">
        <w:rPr>
          <w:lang w:val="en-US"/>
        </w:rPr>
        <w:t>eds</w:t>
      </w:r>
      <w:proofErr w:type="gramEnd"/>
      <w:r w:rsidRPr="007D7F57">
        <w:rPr>
          <w:lang w:val="en-US"/>
        </w:rPr>
        <w:t>. Vols.1-6); Burks, A. (</w:t>
      </w:r>
      <w:proofErr w:type="gramStart"/>
      <w:r w:rsidRPr="007D7F57">
        <w:rPr>
          <w:lang w:val="en-US"/>
        </w:rPr>
        <w:t>eds</w:t>
      </w:r>
      <w:proofErr w:type="gramEnd"/>
      <w:r w:rsidRPr="007D7F57">
        <w:rPr>
          <w:lang w:val="en-US"/>
        </w:rPr>
        <w:t>. Vol. 8), Cambridge: Harvard University Press, 1931-5; 1958. [= CP]</w:t>
      </w:r>
    </w:p>
    <w:p w14:paraId="78CD8986" w14:textId="77777777" w:rsidR="00FA594F" w:rsidRPr="007D7F57" w:rsidRDefault="00AF1C62" w:rsidP="00AF1C62">
      <w:pPr>
        <w:pStyle w:val="Estilo1"/>
        <w:spacing w:line="360" w:lineRule="auto"/>
        <w:rPr>
          <w:lang w:val="en-US"/>
        </w:rPr>
      </w:pPr>
      <w:r w:rsidRPr="007D7F57">
        <w:rPr>
          <w:lang w:val="en-US"/>
        </w:rPr>
        <w:t xml:space="preserve">Peirce, Charles S. </w:t>
      </w:r>
      <w:r w:rsidRPr="007D7F57">
        <w:rPr>
          <w:i/>
          <w:lang w:val="en-US"/>
        </w:rPr>
        <w:t>The Essential Peirce: Selected Philosophical Writings</w:t>
      </w:r>
      <w:r w:rsidRPr="007D7F57">
        <w:rPr>
          <w:lang w:val="en-US"/>
        </w:rPr>
        <w:t xml:space="preserve">. Houser, N. </w:t>
      </w:r>
      <w:proofErr w:type="gramStart"/>
      <w:r w:rsidRPr="007D7F57">
        <w:rPr>
          <w:lang w:val="en-US"/>
        </w:rPr>
        <w:t>et</w:t>
      </w:r>
      <w:proofErr w:type="gramEnd"/>
      <w:r w:rsidRPr="007D7F57">
        <w:rPr>
          <w:lang w:val="en-US"/>
        </w:rPr>
        <w:t xml:space="preserve"> alia (eds.) Bloomington: Indiana University Press, 1998. [=</w:t>
      </w:r>
      <w:proofErr w:type="gramStart"/>
      <w:r w:rsidRPr="007D7F57">
        <w:rPr>
          <w:lang w:val="en-US"/>
        </w:rPr>
        <w:t>EP ]</w:t>
      </w:r>
      <w:proofErr w:type="gramEnd"/>
    </w:p>
    <w:p w14:paraId="0021DE62" w14:textId="77777777" w:rsidR="00FA594F" w:rsidRPr="007D7F57" w:rsidRDefault="00F3298F" w:rsidP="00B4643E">
      <w:pPr>
        <w:pStyle w:val="Estilo1"/>
        <w:spacing w:line="360" w:lineRule="auto"/>
        <w:rPr>
          <w:lang w:val="en-US"/>
        </w:rPr>
      </w:pPr>
      <w:r w:rsidRPr="007D7F57">
        <w:rPr>
          <w:lang w:val="en-US"/>
        </w:rPr>
        <w:t>Smyth</w:t>
      </w:r>
      <w:r w:rsidR="00012E66" w:rsidRPr="007D7F57">
        <w:rPr>
          <w:lang w:val="en-US"/>
        </w:rPr>
        <w:t xml:space="preserve">, R. “Peirce's Normative Science Revisited,” </w:t>
      </w:r>
      <w:r w:rsidR="00012E66" w:rsidRPr="007D7F57">
        <w:rPr>
          <w:i/>
          <w:lang w:val="en-US"/>
        </w:rPr>
        <w:t>Transactions of the Charles S. Peirce Society</w:t>
      </w:r>
      <w:r w:rsidR="00012E66" w:rsidRPr="007D7F57">
        <w:rPr>
          <w:lang w:val="en-US"/>
        </w:rPr>
        <w:t>, Vol. 38, No. 1/2, Essays in Honor of</w:t>
      </w:r>
      <w:r w:rsidR="00B4643E" w:rsidRPr="007D7F57">
        <w:rPr>
          <w:lang w:val="en-US"/>
        </w:rPr>
        <w:t xml:space="preserve"> </w:t>
      </w:r>
      <w:r w:rsidR="00012E66" w:rsidRPr="007D7F57">
        <w:rPr>
          <w:lang w:val="en-US"/>
        </w:rPr>
        <w:t>Richard S. Robin (Winter - Spring, 2002), pp. 283-306</w:t>
      </w:r>
      <w:r w:rsidR="00B4643E" w:rsidRPr="007D7F57">
        <w:rPr>
          <w:lang w:val="en-US"/>
        </w:rPr>
        <w:t>.</w:t>
      </w:r>
    </w:p>
    <w:p w14:paraId="2E5CFD17" w14:textId="77777777" w:rsidR="000C526A" w:rsidRPr="007D7F57" w:rsidRDefault="000C526A" w:rsidP="000C526A">
      <w:pPr>
        <w:pStyle w:val="Estilo1"/>
        <w:spacing w:line="360" w:lineRule="auto"/>
        <w:rPr>
          <w:lang w:val="en-US"/>
        </w:rPr>
      </w:pPr>
    </w:p>
    <w:p w14:paraId="40662AA2" w14:textId="77777777" w:rsidR="000C526A" w:rsidRPr="007D7F57" w:rsidRDefault="000C526A" w:rsidP="000C526A">
      <w:pPr>
        <w:pStyle w:val="Estilo1"/>
        <w:spacing w:line="360" w:lineRule="auto"/>
        <w:rPr>
          <w:lang w:val="en-US"/>
        </w:rPr>
      </w:pPr>
    </w:p>
    <w:sectPr w:rsidR="000C526A" w:rsidRPr="007D7F57" w:rsidSect="00D526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DF6399" w15:done="0"/>
  <w15:commentEx w15:paraId="6BFCCDEE" w15:done="0"/>
  <w15:commentEx w15:paraId="5C750C22" w15:done="0"/>
  <w15:commentEx w15:paraId="115F6B1E" w15:done="0"/>
  <w15:commentEx w15:paraId="149D0D8E" w15:done="0"/>
  <w15:commentEx w15:paraId="681DC824" w15:done="0"/>
  <w15:commentEx w15:paraId="5993F8D3" w15:done="0"/>
  <w15:commentEx w15:paraId="1CBD9823" w15:done="0"/>
  <w15:commentEx w15:paraId="30823641" w15:done="0"/>
  <w15:commentEx w15:paraId="0E6836A8" w15:done="0"/>
  <w15:commentEx w15:paraId="4F0572BE" w15:done="0"/>
  <w15:commentEx w15:paraId="1F0FC734" w15:done="0"/>
  <w15:commentEx w15:paraId="3B59EA1C" w15:done="0"/>
  <w15:commentEx w15:paraId="0377144F" w15:done="0"/>
  <w15:commentEx w15:paraId="0A52CFE7" w15:done="0"/>
  <w15:commentEx w15:paraId="25FE830C" w15:done="0"/>
  <w15:commentEx w15:paraId="2FF62AB1" w15:done="0"/>
  <w15:commentEx w15:paraId="11D09F25" w15:done="0"/>
  <w15:commentEx w15:paraId="0B7615ED" w15:done="0"/>
  <w15:commentEx w15:paraId="4C33E383" w15:done="0"/>
  <w15:commentEx w15:paraId="7DABFE30" w15:done="0"/>
  <w15:commentEx w15:paraId="4A438354" w15:done="0"/>
  <w15:commentEx w15:paraId="685F5EDF" w15:done="0"/>
  <w15:commentEx w15:paraId="1E217FC9" w15:done="0"/>
  <w15:commentEx w15:paraId="109D285D" w15:done="0"/>
  <w15:commentEx w15:paraId="4D74F6E3" w15:done="0"/>
  <w15:commentEx w15:paraId="2C4FBD77" w15:done="0"/>
  <w15:commentEx w15:paraId="5A8C811D" w15:done="0"/>
  <w15:commentEx w15:paraId="7855B76B" w15:done="0"/>
  <w15:commentEx w15:paraId="2F403EA2" w15:done="0"/>
  <w15:commentEx w15:paraId="0F68C020" w15:done="0"/>
  <w15:commentEx w15:paraId="25B56A6B" w15:done="0"/>
  <w15:commentEx w15:paraId="34404B19" w15:done="0"/>
  <w15:commentEx w15:paraId="72B422E8" w15:done="0"/>
  <w15:commentEx w15:paraId="2A25A914" w15:done="0"/>
  <w15:commentEx w15:paraId="2D339E62" w15:done="0"/>
  <w15:commentEx w15:paraId="043D20C8" w15:done="0"/>
  <w15:commentEx w15:paraId="3CC72570" w15:done="0"/>
  <w15:commentEx w15:paraId="3DCB2B97" w15:done="0"/>
  <w15:commentEx w15:paraId="3FB574C8" w15:done="0"/>
  <w15:commentEx w15:paraId="3F7CDC31" w15:done="0"/>
  <w15:commentEx w15:paraId="6D39EDA7" w15:done="0"/>
  <w15:commentEx w15:paraId="1321AC56" w15:done="0"/>
  <w15:commentEx w15:paraId="4AFAB8B0" w15:done="0"/>
  <w15:commentEx w15:paraId="79F93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evenix _">
    <w15:presenceInfo w15:providerId="Windows Live" w15:userId="f5ccb533b10e41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E"/>
    <w:rsid w:val="00012E66"/>
    <w:rsid w:val="00024C09"/>
    <w:rsid w:val="00071ECB"/>
    <w:rsid w:val="000A3DCE"/>
    <w:rsid w:val="000C526A"/>
    <w:rsid w:val="00250662"/>
    <w:rsid w:val="002809E2"/>
    <w:rsid w:val="002E2BEF"/>
    <w:rsid w:val="00392F37"/>
    <w:rsid w:val="003C3E8D"/>
    <w:rsid w:val="004375CF"/>
    <w:rsid w:val="00437F07"/>
    <w:rsid w:val="005701FF"/>
    <w:rsid w:val="00596D5B"/>
    <w:rsid w:val="00682535"/>
    <w:rsid w:val="00686F43"/>
    <w:rsid w:val="006C30C3"/>
    <w:rsid w:val="006E1D5D"/>
    <w:rsid w:val="007140FE"/>
    <w:rsid w:val="007835A7"/>
    <w:rsid w:val="007A1429"/>
    <w:rsid w:val="007D7F57"/>
    <w:rsid w:val="007F645D"/>
    <w:rsid w:val="008A60C5"/>
    <w:rsid w:val="008B413F"/>
    <w:rsid w:val="009075AE"/>
    <w:rsid w:val="00966F02"/>
    <w:rsid w:val="00997B9A"/>
    <w:rsid w:val="00A7449C"/>
    <w:rsid w:val="00A90D1F"/>
    <w:rsid w:val="00AF1C62"/>
    <w:rsid w:val="00B4643E"/>
    <w:rsid w:val="00B6029B"/>
    <w:rsid w:val="00BB3E52"/>
    <w:rsid w:val="00BE6CA2"/>
    <w:rsid w:val="00BF733F"/>
    <w:rsid w:val="00C26FEB"/>
    <w:rsid w:val="00C309F1"/>
    <w:rsid w:val="00C34F47"/>
    <w:rsid w:val="00C42561"/>
    <w:rsid w:val="00D526BE"/>
    <w:rsid w:val="00D578B3"/>
    <w:rsid w:val="00D70801"/>
    <w:rsid w:val="00D921D4"/>
    <w:rsid w:val="00DC01C1"/>
    <w:rsid w:val="00DF56B3"/>
    <w:rsid w:val="00E02906"/>
    <w:rsid w:val="00E054BB"/>
    <w:rsid w:val="00E4762D"/>
    <w:rsid w:val="00ED6B5F"/>
    <w:rsid w:val="00F15D89"/>
    <w:rsid w:val="00F3298F"/>
    <w:rsid w:val="00FA594F"/>
    <w:rsid w:val="00FE3053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1F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C26FEB"/>
    <w:pPr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012E66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AF1C62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AF1C62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D7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7F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7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7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7F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F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F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C26FEB"/>
    <w:pPr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012E66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AF1C62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AF1C62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D7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7F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7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7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7F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F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0517-4848-B349-B520-45A734D1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926</Words>
  <Characters>5098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Vargas</dc:creator>
  <cp:keywords/>
  <dc:description/>
  <cp:lastModifiedBy>Evelyn Vargas</cp:lastModifiedBy>
  <cp:revision>5</cp:revision>
  <dcterms:created xsi:type="dcterms:W3CDTF">2015-02-15T00:42:00Z</dcterms:created>
  <dcterms:modified xsi:type="dcterms:W3CDTF">2015-02-15T21:28:00Z</dcterms:modified>
</cp:coreProperties>
</file>